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C25" w:rsidRPr="00955E57" w:rsidRDefault="00FC38E8" w:rsidP="00544C25">
      <w:pPr>
        <w:rPr>
          <w:rFonts w:cstheme="minorHAnsi"/>
          <w:color w:val="333333"/>
          <w:shd w:val="clear" w:color="auto" w:fill="FFFFFF"/>
        </w:rPr>
      </w:pPr>
      <w:r w:rsidRPr="00955E57">
        <w:rPr>
          <w:rFonts w:cstheme="minorHAnsi"/>
          <w:color w:val="333333"/>
          <w:shd w:val="clear" w:color="auto" w:fill="FFFFFF"/>
        </w:rPr>
        <w:t>Query:</w:t>
      </w:r>
      <w:r w:rsidR="00544C25" w:rsidRPr="00955E57">
        <w:rPr>
          <w:rFonts w:cstheme="minorHAnsi"/>
          <w:color w:val="333333"/>
          <w:shd w:val="clear" w:color="auto" w:fill="FFFFFF"/>
        </w:rPr>
        <w:t xml:space="preserve"> </w:t>
      </w:r>
    </w:p>
    <w:p w:rsidR="00912238" w:rsidRPr="00955E57" w:rsidRDefault="00912238" w:rsidP="00544C25">
      <w:pPr>
        <w:rPr>
          <w:rFonts w:cstheme="minorHAnsi"/>
          <w:color w:val="333333"/>
          <w:shd w:val="clear" w:color="auto" w:fill="FFFFFF"/>
        </w:rPr>
      </w:pPr>
      <w:r w:rsidRPr="00955E57">
        <w:rPr>
          <w:rFonts w:cstheme="minorHAnsi"/>
          <w:color w:val="333333"/>
          <w:shd w:val="clear" w:color="auto" w:fill="FFFFFF"/>
        </w:rPr>
        <w:t xml:space="preserve">Taxation of co-operative society </w:t>
      </w:r>
    </w:p>
    <w:p w:rsidR="00A02FF5" w:rsidRPr="00955E57" w:rsidRDefault="00912238" w:rsidP="00544C25">
      <w:pPr>
        <w:rPr>
          <w:rFonts w:cstheme="minorHAnsi"/>
          <w:color w:val="333333"/>
          <w:shd w:val="clear" w:color="auto" w:fill="FFFFFF"/>
        </w:rPr>
      </w:pPr>
      <w:r w:rsidRPr="00955E57">
        <w:rPr>
          <w:rFonts w:cstheme="minorHAnsi"/>
          <w:color w:val="333333"/>
          <w:shd w:val="clear" w:color="auto" w:fill="FFFFFF"/>
        </w:rPr>
        <w:t>Income of co-operative society is exempt on concept of mutuality. I want to know whether there is any section in income tax act under which such income is exempt as I want to file the return of income and show that income as exempt. If there is no such section in income tax act, then where to show such income in income tax return of co-operative society.</w:t>
      </w:r>
      <w:r w:rsidRPr="00955E57">
        <w:rPr>
          <w:rFonts w:cstheme="minorHAnsi"/>
          <w:color w:val="333333"/>
        </w:rPr>
        <w:br/>
      </w:r>
      <w:r w:rsidRPr="00955E57">
        <w:rPr>
          <w:rFonts w:cstheme="minorHAnsi"/>
          <w:color w:val="333333"/>
        </w:rPr>
        <w:br/>
      </w:r>
    </w:p>
    <w:p w:rsidR="00810BAC" w:rsidRPr="00955E57" w:rsidRDefault="00810BAC" w:rsidP="00AF2943">
      <w:pPr>
        <w:rPr>
          <w:rFonts w:cstheme="minorHAnsi"/>
          <w:color w:val="333333"/>
          <w:shd w:val="clear" w:color="auto" w:fill="FFFFFF"/>
        </w:rPr>
      </w:pPr>
      <w:r w:rsidRPr="00955E57">
        <w:rPr>
          <w:rFonts w:cstheme="minorHAnsi"/>
          <w:color w:val="333333"/>
          <w:shd w:val="clear" w:color="auto" w:fill="FFFFFF"/>
        </w:rPr>
        <w:t>Opinion:</w:t>
      </w:r>
      <w:r w:rsidR="0060616B" w:rsidRPr="00955E57">
        <w:rPr>
          <w:rFonts w:cstheme="minorHAnsi"/>
          <w:color w:val="333333"/>
          <w:shd w:val="clear" w:color="auto" w:fill="FFFFFF"/>
        </w:rPr>
        <w:t xml:space="preserve"> </w:t>
      </w:r>
    </w:p>
    <w:p w:rsidR="008D766C" w:rsidRPr="00154D0F" w:rsidRDefault="00470C09" w:rsidP="00154D0F">
      <w:pPr>
        <w:pStyle w:val="ListParagraph"/>
        <w:numPr>
          <w:ilvl w:val="0"/>
          <w:numId w:val="7"/>
        </w:numPr>
        <w:spacing w:after="0" w:line="276" w:lineRule="auto"/>
        <w:rPr>
          <w:rFonts w:cstheme="minorHAnsi"/>
          <w:color w:val="333333"/>
          <w:shd w:val="clear" w:color="auto" w:fill="FFFFFF"/>
        </w:rPr>
      </w:pPr>
      <w:r w:rsidRPr="00154D0F">
        <w:rPr>
          <w:rFonts w:cstheme="minorHAnsi"/>
          <w:color w:val="333333"/>
          <w:shd w:val="clear" w:color="auto" w:fill="FFFFFF"/>
        </w:rPr>
        <w:t xml:space="preserve">Income of a Cooperative society is not exempt from Income Tax. </w:t>
      </w:r>
    </w:p>
    <w:p w:rsidR="00470C09" w:rsidRPr="00154D0F" w:rsidRDefault="00470C09" w:rsidP="00154D0F">
      <w:pPr>
        <w:pStyle w:val="ListParagraph"/>
        <w:numPr>
          <w:ilvl w:val="0"/>
          <w:numId w:val="7"/>
        </w:numPr>
        <w:spacing w:after="0" w:line="276" w:lineRule="auto"/>
        <w:rPr>
          <w:rFonts w:cstheme="minorHAnsi"/>
          <w:color w:val="444444"/>
          <w:shd w:val="clear" w:color="auto" w:fill="FFFFFF"/>
        </w:rPr>
      </w:pPr>
      <w:r w:rsidRPr="00154D0F">
        <w:rPr>
          <w:rFonts w:cstheme="minorHAnsi"/>
          <w:color w:val="444444"/>
          <w:shd w:val="clear" w:color="auto" w:fill="FFFFFF"/>
        </w:rPr>
        <w:t xml:space="preserve">Section 2 </w:t>
      </w:r>
      <w:r w:rsidRPr="00154D0F">
        <w:rPr>
          <w:rFonts w:cstheme="minorHAnsi"/>
          <w:color w:val="444444"/>
          <w:shd w:val="clear" w:color="auto" w:fill="FFFFFF"/>
        </w:rPr>
        <w:t>(</w:t>
      </w:r>
      <w:r w:rsidRPr="00154D0F">
        <w:rPr>
          <w:rFonts w:cstheme="minorHAnsi"/>
          <w:i/>
          <w:iCs/>
          <w:color w:val="444444"/>
          <w:shd w:val="clear" w:color="auto" w:fill="FFFFFF"/>
        </w:rPr>
        <w:t>24</w:t>
      </w:r>
      <w:r w:rsidRPr="00154D0F">
        <w:rPr>
          <w:rFonts w:cstheme="minorHAnsi"/>
          <w:color w:val="444444"/>
          <w:shd w:val="clear" w:color="auto" w:fill="FFFFFF"/>
        </w:rPr>
        <w:t>) "income" includes—</w:t>
      </w:r>
    </w:p>
    <w:p w:rsidR="00470C09" w:rsidRPr="00154D0F" w:rsidRDefault="00470C09" w:rsidP="00154D0F">
      <w:pPr>
        <w:pStyle w:val="indent2a"/>
        <w:shd w:val="clear" w:color="auto" w:fill="FFFFFF"/>
        <w:spacing w:before="0" w:beforeAutospacing="0" w:after="0" w:afterAutospacing="0" w:line="276" w:lineRule="auto"/>
        <w:ind w:left="720"/>
        <w:jc w:val="both"/>
        <w:rPr>
          <w:rFonts w:asciiTheme="minorHAnsi" w:hAnsiTheme="minorHAnsi" w:cstheme="minorHAnsi"/>
          <w:color w:val="444444"/>
          <w:sz w:val="22"/>
          <w:szCs w:val="22"/>
        </w:rPr>
      </w:pPr>
      <w:r w:rsidRPr="00154D0F">
        <w:rPr>
          <w:rFonts w:asciiTheme="minorHAnsi" w:hAnsiTheme="minorHAnsi" w:cstheme="minorHAnsi"/>
          <w:color w:val="444444"/>
          <w:sz w:val="22"/>
          <w:szCs w:val="22"/>
        </w:rPr>
        <w:t>(</w:t>
      </w:r>
      <w:r w:rsidRPr="00154D0F">
        <w:rPr>
          <w:rFonts w:asciiTheme="minorHAnsi" w:hAnsiTheme="minorHAnsi" w:cstheme="minorHAnsi"/>
          <w:i/>
          <w:iCs/>
          <w:color w:val="444444"/>
          <w:sz w:val="22"/>
          <w:szCs w:val="22"/>
        </w:rPr>
        <w:t>vii</w:t>
      </w:r>
      <w:r w:rsidRPr="00154D0F">
        <w:rPr>
          <w:rFonts w:asciiTheme="minorHAnsi" w:hAnsiTheme="minorHAnsi" w:cstheme="minorHAnsi"/>
          <w:color w:val="444444"/>
          <w:sz w:val="22"/>
          <w:szCs w:val="22"/>
        </w:rPr>
        <w:t>) the profits and gains of any business of insurance carried on by a mutual insurance company or by a co-operative</w:t>
      </w:r>
      <w:r w:rsidRPr="00154D0F">
        <w:rPr>
          <w:rStyle w:val="apple-converted-space"/>
          <w:rFonts w:asciiTheme="minorHAnsi" w:hAnsiTheme="minorHAnsi" w:cstheme="minorHAnsi"/>
          <w:color w:val="444444"/>
          <w:sz w:val="22"/>
          <w:szCs w:val="22"/>
        </w:rPr>
        <w:t> </w:t>
      </w:r>
      <w:r w:rsidRPr="00154D0F">
        <w:rPr>
          <w:rFonts w:asciiTheme="minorHAnsi" w:hAnsiTheme="minorHAnsi" w:cstheme="minorHAnsi"/>
          <w:color w:val="444444"/>
          <w:sz w:val="22"/>
          <w:szCs w:val="22"/>
        </w:rPr>
        <w:t>society, computed in accordance with</w:t>
      </w:r>
      <w:r w:rsidRPr="00154D0F">
        <w:rPr>
          <w:rStyle w:val="apple-converted-space"/>
          <w:rFonts w:asciiTheme="minorHAnsi" w:hAnsiTheme="minorHAnsi" w:cstheme="minorHAnsi"/>
          <w:color w:val="444444"/>
          <w:sz w:val="22"/>
          <w:szCs w:val="22"/>
        </w:rPr>
        <w:t> </w:t>
      </w:r>
      <w:hyperlink r:id="rId8" w:history="1">
        <w:r w:rsidRPr="00154D0F">
          <w:rPr>
            <w:rStyle w:val="Hyperlink"/>
            <w:rFonts w:asciiTheme="minorHAnsi" w:hAnsiTheme="minorHAnsi" w:cstheme="minorHAnsi"/>
            <w:color w:val="663399"/>
            <w:sz w:val="22"/>
            <w:szCs w:val="22"/>
          </w:rPr>
          <w:t>section 44</w:t>
        </w:r>
      </w:hyperlink>
      <w:r w:rsidRPr="00154D0F">
        <w:rPr>
          <w:rStyle w:val="apple-converted-space"/>
          <w:rFonts w:asciiTheme="minorHAnsi" w:hAnsiTheme="minorHAnsi" w:cstheme="minorHAnsi"/>
          <w:color w:val="444444"/>
          <w:sz w:val="22"/>
          <w:szCs w:val="22"/>
        </w:rPr>
        <w:t> </w:t>
      </w:r>
      <w:r w:rsidRPr="00154D0F">
        <w:rPr>
          <w:rFonts w:asciiTheme="minorHAnsi" w:hAnsiTheme="minorHAnsi" w:cstheme="minorHAnsi"/>
          <w:color w:val="444444"/>
          <w:sz w:val="22"/>
          <w:szCs w:val="22"/>
        </w:rPr>
        <w:t xml:space="preserve">or any </w:t>
      </w:r>
      <w:bookmarkStart w:id="0" w:name="_GoBack"/>
      <w:r w:rsidRPr="00154D0F">
        <w:rPr>
          <w:rFonts w:asciiTheme="minorHAnsi" w:hAnsiTheme="minorHAnsi" w:cstheme="minorHAnsi"/>
          <w:color w:val="444444"/>
          <w:sz w:val="22"/>
          <w:szCs w:val="22"/>
        </w:rPr>
        <w:t xml:space="preserve">surplus taken to be such profits and gains by virtue of provisions contained in the First </w:t>
      </w:r>
      <w:bookmarkEnd w:id="0"/>
      <w:r w:rsidRPr="00154D0F">
        <w:rPr>
          <w:rFonts w:asciiTheme="minorHAnsi" w:hAnsiTheme="minorHAnsi" w:cstheme="minorHAnsi"/>
          <w:color w:val="444444"/>
          <w:sz w:val="22"/>
          <w:szCs w:val="22"/>
        </w:rPr>
        <w:t>Schedule ;</w:t>
      </w:r>
    </w:p>
    <w:p w:rsidR="00470C09" w:rsidRPr="00154D0F" w:rsidRDefault="00470C09" w:rsidP="00154D0F">
      <w:pPr>
        <w:pStyle w:val="indent2a"/>
        <w:shd w:val="clear" w:color="auto" w:fill="FFFFFF"/>
        <w:spacing w:before="0" w:beforeAutospacing="0" w:after="0" w:afterAutospacing="0" w:line="276" w:lineRule="auto"/>
        <w:ind w:left="720"/>
        <w:jc w:val="both"/>
        <w:rPr>
          <w:rFonts w:asciiTheme="minorHAnsi" w:hAnsiTheme="minorHAnsi" w:cstheme="minorHAnsi"/>
          <w:color w:val="444444"/>
          <w:sz w:val="22"/>
          <w:szCs w:val="22"/>
        </w:rPr>
      </w:pPr>
      <w:r w:rsidRPr="00154D0F">
        <w:rPr>
          <w:rFonts w:asciiTheme="minorHAnsi" w:hAnsiTheme="minorHAnsi" w:cstheme="minorHAnsi"/>
          <w:color w:val="444444"/>
          <w:sz w:val="22"/>
          <w:szCs w:val="22"/>
        </w:rPr>
        <w:t>(</w:t>
      </w:r>
      <w:proofErr w:type="gramStart"/>
      <w:r w:rsidRPr="00154D0F">
        <w:rPr>
          <w:rFonts w:asciiTheme="minorHAnsi" w:hAnsiTheme="minorHAnsi" w:cstheme="minorHAnsi"/>
          <w:i/>
          <w:iCs/>
          <w:color w:val="444444"/>
          <w:sz w:val="22"/>
          <w:szCs w:val="22"/>
        </w:rPr>
        <w:t>viia</w:t>
      </w:r>
      <w:proofErr w:type="gramEnd"/>
      <w:r w:rsidRPr="00154D0F">
        <w:rPr>
          <w:rFonts w:asciiTheme="minorHAnsi" w:hAnsiTheme="minorHAnsi" w:cstheme="minorHAnsi"/>
          <w:color w:val="444444"/>
          <w:sz w:val="22"/>
          <w:szCs w:val="22"/>
        </w:rPr>
        <w:t>) the profits and gains of any business of banking (including providing credit facilities) carried on by a co-operative</w:t>
      </w:r>
      <w:r w:rsidRPr="00154D0F">
        <w:rPr>
          <w:rStyle w:val="apple-converted-space"/>
          <w:rFonts w:asciiTheme="minorHAnsi" w:hAnsiTheme="minorHAnsi" w:cstheme="minorHAnsi"/>
          <w:color w:val="444444"/>
          <w:sz w:val="22"/>
          <w:szCs w:val="22"/>
        </w:rPr>
        <w:t> </w:t>
      </w:r>
      <w:r w:rsidRPr="00154D0F">
        <w:rPr>
          <w:rFonts w:asciiTheme="minorHAnsi" w:hAnsiTheme="minorHAnsi" w:cstheme="minorHAnsi"/>
          <w:color w:val="444444"/>
          <w:sz w:val="22"/>
          <w:szCs w:val="22"/>
        </w:rPr>
        <w:t>society</w:t>
      </w:r>
      <w:r w:rsidRPr="00154D0F">
        <w:rPr>
          <w:rStyle w:val="apple-converted-space"/>
          <w:rFonts w:asciiTheme="minorHAnsi" w:hAnsiTheme="minorHAnsi" w:cstheme="minorHAnsi"/>
          <w:color w:val="444444"/>
          <w:sz w:val="22"/>
          <w:szCs w:val="22"/>
        </w:rPr>
        <w:t> </w:t>
      </w:r>
      <w:r w:rsidRPr="00154D0F">
        <w:rPr>
          <w:rFonts w:asciiTheme="minorHAnsi" w:hAnsiTheme="minorHAnsi" w:cstheme="minorHAnsi"/>
          <w:color w:val="444444"/>
          <w:sz w:val="22"/>
          <w:szCs w:val="22"/>
        </w:rPr>
        <w:t>with its members;</w:t>
      </w:r>
    </w:p>
    <w:p w:rsidR="00764F03" w:rsidRPr="00154D0F" w:rsidRDefault="00764F03" w:rsidP="00154D0F">
      <w:pPr>
        <w:pStyle w:val="ListParagraph"/>
        <w:numPr>
          <w:ilvl w:val="0"/>
          <w:numId w:val="7"/>
        </w:numPr>
        <w:shd w:val="clear" w:color="auto" w:fill="FFFFFF"/>
        <w:spacing w:after="0" w:line="276" w:lineRule="auto"/>
        <w:ind w:left="794" w:hanging="510"/>
        <w:jc w:val="both"/>
        <w:rPr>
          <w:rFonts w:eastAsia="Times New Roman" w:cstheme="minorHAnsi"/>
          <w:color w:val="444444"/>
          <w:lang w:eastAsia="en-IN" w:bidi="hi-IN"/>
        </w:rPr>
      </w:pPr>
      <w:r w:rsidRPr="00154D0F">
        <w:rPr>
          <w:rFonts w:cstheme="minorHAnsi"/>
          <w:color w:val="333333"/>
          <w:shd w:val="clear" w:color="auto" w:fill="FFFFFF"/>
        </w:rPr>
        <w:t>Deductions under Chapter VIA – Section 80 P (2) is available to a Cooperative society</w:t>
      </w:r>
    </w:p>
    <w:p w:rsidR="00764F03" w:rsidRPr="006C27CA" w:rsidRDefault="00764F03" w:rsidP="00154D0F">
      <w:pPr>
        <w:pStyle w:val="ListParagraph"/>
        <w:numPr>
          <w:ilvl w:val="0"/>
          <w:numId w:val="7"/>
        </w:numPr>
        <w:shd w:val="clear" w:color="auto" w:fill="FFFFFF"/>
        <w:spacing w:after="0" w:line="276" w:lineRule="auto"/>
        <w:ind w:left="794" w:hanging="510"/>
        <w:jc w:val="both"/>
        <w:rPr>
          <w:rFonts w:eastAsia="Times New Roman" w:cstheme="minorHAnsi"/>
          <w:color w:val="444444"/>
          <w:lang w:eastAsia="en-IN" w:bidi="hi-IN"/>
        </w:rPr>
      </w:pPr>
      <w:r w:rsidRPr="00154D0F">
        <w:rPr>
          <w:rFonts w:eastAsia="Times New Roman" w:cstheme="minorHAnsi"/>
          <w:color w:val="444444"/>
          <w:lang w:eastAsia="en-IN" w:bidi="hi-IN"/>
        </w:rPr>
        <w:t xml:space="preserve">Section 2 </w:t>
      </w:r>
      <w:r w:rsidRPr="006C27CA">
        <w:rPr>
          <w:rFonts w:eastAsia="Times New Roman" w:cstheme="minorHAnsi"/>
          <w:color w:val="444444"/>
          <w:lang w:eastAsia="en-IN" w:bidi="hi-IN"/>
        </w:rPr>
        <w:t xml:space="preserve"> (</w:t>
      </w:r>
      <w:r w:rsidRPr="006C27CA">
        <w:rPr>
          <w:rFonts w:eastAsia="Times New Roman" w:cstheme="minorHAnsi"/>
          <w:i/>
          <w:iCs/>
          <w:color w:val="444444"/>
          <w:lang w:eastAsia="en-IN" w:bidi="hi-IN"/>
        </w:rPr>
        <w:t>31</w:t>
      </w:r>
      <w:r w:rsidRPr="006C27CA">
        <w:rPr>
          <w:rFonts w:eastAsia="Times New Roman" w:cstheme="minorHAnsi"/>
          <w:color w:val="444444"/>
          <w:lang w:eastAsia="en-IN" w:bidi="hi-IN"/>
        </w:rPr>
        <w:t>)</w:t>
      </w:r>
      <w:r w:rsidRPr="00154D0F">
        <w:rPr>
          <w:rFonts w:eastAsia="Times New Roman" w:cstheme="minorHAnsi"/>
          <w:color w:val="444444"/>
          <w:lang w:eastAsia="en-IN" w:bidi="hi-IN"/>
        </w:rPr>
        <w:t xml:space="preserve"> </w:t>
      </w:r>
      <w:r w:rsidRPr="006C27CA">
        <w:rPr>
          <w:rFonts w:eastAsia="Times New Roman" w:cstheme="minorHAnsi"/>
          <w:color w:val="444444"/>
          <w:lang w:eastAsia="en-IN" w:bidi="hi-IN"/>
        </w:rPr>
        <w:t>"person" includes—</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 (</w:t>
      </w:r>
      <w:r w:rsidRPr="006C27CA">
        <w:rPr>
          <w:rFonts w:eastAsia="Times New Roman" w:cstheme="minorHAnsi"/>
          <w:i/>
          <w:iCs/>
          <w:color w:val="444444"/>
          <w:lang w:eastAsia="en-IN" w:bidi="hi-IN"/>
        </w:rPr>
        <w:t>i</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an</w:t>
      </w:r>
      <w:proofErr w:type="gramEnd"/>
      <w:r w:rsidRPr="006C27CA">
        <w:rPr>
          <w:rFonts w:eastAsia="Times New Roman" w:cstheme="minorHAnsi"/>
          <w:color w:val="444444"/>
          <w:lang w:eastAsia="en-IN" w:bidi="hi-IN"/>
        </w:rPr>
        <w:t xml:space="preserve"> individual,</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ii</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w:t>
      </w:r>
      <w:proofErr w:type="gramEnd"/>
      <w:r w:rsidRPr="006C27CA">
        <w:rPr>
          <w:rFonts w:eastAsia="Times New Roman" w:cstheme="minorHAnsi"/>
          <w:color w:val="444444"/>
          <w:lang w:eastAsia="en-IN" w:bidi="hi-IN"/>
        </w:rPr>
        <w:t xml:space="preserve"> Hindu undivided family,</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iii</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w:t>
      </w:r>
      <w:proofErr w:type="gramEnd"/>
      <w:r w:rsidRPr="006C27CA">
        <w:rPr>
          <w:rFonts w:eastAsia="Times New Roman" w:cstheme="minorHAnsi"/>
          <w:color w:val="444444"/>
          <w:lang w:eastAsia="en-IN" w:bidi="hi-IN"/>
        </w:rPr>
        <w:t xml:space="preserve"> company,</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iv</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w:t>
      </w:r>
      <w:proofErr w:type="gramEnd"/>
      <w:r w:rsidRPr="006C27CA">
        <w:rPr>
          <w:rFonts w:eastAsia="Times New Roman" w:cstheme="minorHAnsi"/>
          <w:color w:val="444444"/>
          <w:lang w:eastAsia="en-IN" w:bidi="hi-IN"/>
        </w:rPr>
        <w:t xml:space="preserve"> firm,</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v</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an</w:t>
      </w:r>
      <w:proofErr w:type="gramEnd"/>
      <w:r w:rsidRPr="006C27CA">
        <w:rPr>
          <w:rFonts w:eastAsia="Times New Roman" w:cstheme="minorHAnsi"/>
          <w:color w:val="444444"/>
          <w:lang w:eastAsia="en-IN" w:bidi="hi-IN"/>
        </w:rPr>
        <w:t xml:space="preserve"> association of persons or a body of individuals, whether incorporated or not,</w:t>
      </w:r>
    </w:p>
    <w:p w:rsidR="00764F03" w:rsidRPr="006C27CA" w:rsidRDefault="00764F03" w:rsidP="00154D0F">
      <w:pPr>
        <w:shd w:val="clear" w:color="auto" w:fill="FFFFFF"/>
        <w:spacing w:after="0" w:line="276" w:lineRule="auto"/>
        <w:ind w:left="1361" w:hanging="397"/>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vi</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a</w:t>
      </w:r>
      <w:proofErr w:type="gramEnd"/>
      <w:r w:rsidRPr="006C27CA">
        <w:rPr>
          <w:rFonts w:eastAsia="Times New Roman" w:cstheme="minorHAnsi"/>
          <w:color w:val="444444"/>
          <w:lang w:eastAsia="en-IN" w:bidi="hi-IN"/>
        </w:rPr>
        <w:t xml:space="preserve"> local authority, and</w:t>
      </w:r>
    </w:p>
    <w:p w:rsidR="00764F03" w:rsidRPr="006C27CA" w:rsidRDefault="00764F03" w:rsidP="00154D0F">
      <w:pPr>
        <w:shd w:val="clear" w:color="auto" w:fill="FFFFFF"/>
        <w:spacing w:after="0" w:line="276" w:lineRule="auto"/>
        <w:ind w:left="1361" w:hanging="454"/>
        <w:jc w:val="both"/>
        <w:rPr>
          <w:rFonts w:eastAsia="Times New Roman" w:cstheme="minorHAnsi"/>
          <w:color w:val="444444"/>
          <w:lang w:eastAsia="en-IN" w:bidi="hi-IN"/>
        </w:rPr>
      </w:pPr>
      <w:r w:rsidRPr="006C27CA">
        <w:rPr>
          <w:rFonts w:eastAsia="Times New Roman" w:cstheme="minorHAnsi"/>
          <w:color w:val="444444"/>
          <w:lang w:eastAsia="en-IN" w:bidi="hi-IN"/>
        </w:rPr>
        <w:t>(</w:t>
      </w:r>
      <w:r w:rsidRPr="006C27CA">
        <w:rPr>
          <w:rFonts w:eastAsia="Times New Roman" w:cstheme="minorHAnsi"/>
          <w:i/>
          <w:iCs/>
          <w:color w:val="444444"/>
          <w:lang w:eastAsia="en-IN" w:bidi="hi-IN"/>
        </w:rPr>
        <w:t>vii</w:t>
      </w:r>
      <w:r w:rsidRPr="006C27CA">
        <w:rPr>
          <w:rFonts w:eastAsia="Times New Roman" w:cstheme="minorHAnsi"/>
          <w:color w:val="444444"/>
          <w:lang w:eastAsia="en-IN" w:bidi="hi-IN"/>
        </w:rPr>
        <w:t xml:space="preserve">) </w:t>
      </w:r>
      <w:proofErr w:type="gramStart"/>
      <w:r w:rsidRPr="006C27CA">
        <w:rPr>
          <w:rFonts w:eastAsia="Times New Roman" w:cstheme="minorHAnsi"/>
          <w:color w:val="444444"/>
          <w:lang w:eastAsia="en-IN" w:bidi="hi-IN"/>
        </w:rPr>
        <w:t>every</w:t>
      </w:r>
      <w:proofErr w:type="gramEnd"/>
      <w:r w:rsidRPr="006C27CA">
        <w:rPr>
          <w:rFonts w:eastAsia="Times New Roman" w:cstheme="minorHAnsi"/>
          <w:color w:val="444444"/>
          <w:lang w:eastAsia="en-IN" w:bidi="hi-IN"/>
        </w:rPr>
        <w:t xml:space="preserve"> artificial juridical person, not falling within any of the preceding sub-clauses.</w:t>
      </w:r>
    </w:p>
    <w:p w:rsidR="00764F03" w:rsidRPr="00154D0F" w:rsidRDefault="00764F03" w:rsidP="00154D0F">
      <w:pPr>
        <w:shd w:val="clear" w:color="auto" w:fill="FFFFFF"/>
        <w:spacing w:after="0" w:line="276" w:lineRule="auto"/>
        <w:ind w:left="794"/>
        <w:jc w:val="both"/>
        <w:rPr>
          <w:rFonts w:eastAsia="Times New Roman" w:cstheme="minorHAnsi"/>
          <w:color w:val="444444"/>
          <w:lang w:eastAsia="en-IN" w:bidi="hi-IN"/>
        </w:rPr>
      </w:pPr>
      <w:r w:rsidRPr="006C27CA">
        <w:rPr>
          <w:rFonts w:eastAsia="Times New Roman" w:cstheme="minorHAnsi"/>
          <w:i/>
          <w:iCs/>
          <w:color w:val="444444"/>
          <w:lang w:eastAsia="en-IN" w:bidi="hi-IN"/>
        </w:rPr>
        <w:t>Explanation.</w:t>
      </w:r>
      <w:r w:rsidRPr="006C27CA">
        <w:rPr>
          <w:rFonts w:eastAsia="Times New Roman" w:cstheme="minorHAnsi"/>
          <w:color w:val="444444"/>
          <w:lang w:eastAsia="en-IN" w:bidi="hi-IN"/>
        </w:rPr>
        <w:t>—For the purposes of this clause, an association of persons or a body of individuals or a local authority or an artificial juridical person shall be deemed to be a person, whether or not such person or body or authority or juridical person was formed or established or incorporated with the object of deriving income, profits or gains;</w:t>
      </w:r>
    </w:p>
    <w:p w:rsidR="00955E57" w:rsidRPr="00154D0F" w:rsidRDefault="00955E57" w:rsidP="00154D0F">
      <w:pPr>
        <w:pStyle w:val="ListParagraph"/>
        <w:numPr>
          <w:ilvl w:val="0"/>
          <w:numId w:val="7"/>
        </w:numPr>
        <w:shd w:val="clear" w:color="auto" w:fill="FFFFFF"/>
        <w:spacing w:after="0" w:line="276" w:lineRule="auto"/>
        <w:jc w:val="both"/>
        <w:rPr>
          <w:rFonts w:cstheme="minorHAnsi"/>
          <w:color w:val="333333"/>
          <w:shd w:val="clear" w:color="auto" w:fill="FFFFFF"/>
        </w:rPr>
      </w:pPr>
      <w:r w:rsidRPr="00154D0F">
        <w:rPr>
          <w:rFonts w:cstheme="minorHAnsi"/>
          <w:color w:val="333333"/>
          <w:shd w:val="clear" w:color="auto" w:fill="FFFFFF"/>
        </w:rPr>
        <w:t>The Cooperative society should file its return of income as “Association of persons or Body of Individuals “.</w:t>
      </w:r>
    </w:p>
    <w:p w:rsidR="00955E57" w:rsidRPr="00154D0F" w:rsidRDefault="00955E57" w:rsidP="00154D0F">
      <w:pPr>
        <w:pStyle w:val="ListParagraph"/>
        <w:numPr>
          <w:ilvl w:val="0"/>
          <w:numId w:val="7"/>
        </w:numPr>
        <w:shd w:val="clear" w:color="auto" w:fill="FFFFFF"/>
        <w:spacing w:after="0" w:line="276" w:lineRule="auto"/>
        <w:jc w:val="both"/>
        <w:rPr>
          <w:rFonts w:cstheme="minorHAnsi"/>
          <w:color w:val="333333"/>
          <w:shd w:val="clear" w:color="auto" w:fill="FFFFFF"/>
        </w:rPr>
      </w:pPr>
      <w:r w:rsidRPr="00154D0F">
        <w:rPr>
          <w:rFonts w:cstheme="minorHAnsi"/>
          <w:color w:val="333333"/>
          <w:shd w:val="clear" w:color="auto" w:fill="FFFFFF"/>
        </w:rPr>
        <w:t xml:space="preserve">Its income should be computed in the same manner as any other assessee. Income from Business will be computed as per section 44 ( if it is </w:t>
      </w:r>
      <w:proofErr w:type="spellStart"/>
      <w:r w:rsidRPr="00154D0F">
        <w:rPr>
          <w:rFonts w:cstheme="minorHAnsi"/>
          <w:color w:val="333333"/>
          <w:shd w:val="clear" w:color="auto" w:fill="FFFFFF"/>
        </w:rPr>
        <w:t>a</w:t>
      </w:r>
      <w:proofErr w:type="spellEnd"/>
      <w:r w:rsidRPr="00154D0F">
        <w:rPr>
          <w:rFonts w:cstheme="minorHAnsi"/>
          <w:color w:val="333333"/>
          <w:shd w:val="clear" w:color="auto" w:fill="FFFFFF"/>
        </w:rPr>
        <w:t xml:space="preserve"> Insurance society)</w:t>
      </w:r>
    </w:p>
    <w:p w:rsidR="00955E57" w:rsidRPr="00154D0F" w:rsidRDefault="00955E57" w:rsidP="00154D0F">
      <w:pPr>
        <w:pStyle w:val="ListParagraph"/>
        <w:numPr>
          <w:ilvl w:val="0"/>
          <w:numId w:val="7"/>
        </w:numPr>
        <w:shd w:val="clear" w:color="auto" w:fill="FFFFFF"/>
        <w:spacing w:after="0" w:line="276" w:lineRule="auto"/>
        <w:jc w:val="both"/>
        <w:rPr>
          <w:rFonts w:cstheme="minorHAnsi"/>
          <w:color w:val="333333"/>
          <w:shd w:val="clear" w:color="auto" w:fill="FFFFFF"/>
        </w:rPr>
      </w:pPr>
      <w:r w:rsidRPr="00154D0F">
        <w:rPr>
          <w:rFonts w:cstheme="minorHAnsi"/>
          <w:color w:val="333333"/>
          <w:shd w:val="clear" w:color="auto" w:fill="FFFFFF"/>
        </w:rPr>
        <w:t>It can claim deduction from Gross Total income under section 80(P)(2)</w:t>
      </w: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6B0472" w:rsidRPr="006B0472" w:rsidRDefault="006B0472" w:rsidP="006B0472">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6B0472">
        <w:rPr>
          <w:rFonts w:ascii="Times New Roman" w:eastAsia="Times New Roman" w:hAnsi="Times New Roman" w:cs="Times New Roman"/>
          <w:b/>
          <w:bCs/>
          <w:color w:val="444444"/>
          <w:sz w:val="24"/>
          <w:szCs w:val="24"/>
          <w:lang w:eastAsia="en-IN" w:bidi="hi-IN"/>
        </w:rPr>
        <w:t>Definitions.</w:t>
      </w:r>
    </w:p>
    <w:p w:rsidR="006B0472" w:rsidRPr="006B0472" w:rsidRDefault="006B0472" w:rsidP="006B0472">
      <w:pPr>
        <w:shd w:val="clear" w:color="auto" w:fill="FFFFFF"/>
        <w:spacing w:after="80" w:line="240" w:lineRule="auto"/>
        <w:jc w:val="both"/>
        <w:rPr>
          <w:rFonts w:ascii="Times New Roman" w:eastAsia="Times New Roman" w:hAnsi="Times New Roman" w:cs="Times New Roman"/>
          <w:color w:val="444444"/>
          <w:sz w:val="24"/>
          <w:szCs w:val="24"/>
          <w:lang w:eastAsia="en-IN" w:bidi="hi-IN"/>
        </w:rPr>
      </w:pPr>
      <w:r w:rsidRPr="006B0472">
        <w:rPr>
          <w:rFonts w:ascii="Times New Roman" w:eastAsia="Times New Roman" w:hAnsi="Times New Roman" w:cs="Times New Roman"/>
          <w:b/>
          <w:bCs/>
          <w:color w:val="444444"/>
          <w:sz w:val="24"/>
          <w:szCs w:val="24"/>
          <w:lang w:eastAsia="en-IN" w:bidi="hi-IN"/>
        </w:rPr>
        <w:t>2.</w:t>
      </w:r>
      <w:r w:rsidRPr="006B0472">
        <w:rPr>
          <w:rFonts w:ascii="Times New Roman" w:eastAsia="Times New Roman" w:hAnsi="Times New Roman" w:cs="Times New Roman"/>
          <w:color w:val="444444"/>
          <w:sz w:val="24"/>
          <w:szCs w:val="24"/>
          <w:lang w:eastAsia="en-IN" w:bidi="hi-IN"/>
        </w:rPr>
        <w:t> In this Act, unless the context otherwise requires,—</w:t>
      </w:r>
    </w:p>
    <w:p w:rsidR="008D766C" w:rsidRDefault="008D766C" w:rsidP="00AF2943">
      <w:pPr>
        <w:rPr>
          <w:color w:val="444444"/>
          <w:shd w:val="clear" w:color="auto" w:fill="FFFFFF"/>
        </w:rPr>
      </w:pPr>
      <w:r>
        <w:rPr>
          <w:color w:val="444444"/>
          <w:shd w:val="clear" w:color="auto" w:fill="FFFFFF"/>
        </w:rPr>
        <w:t>(</w:t>
      </w:r>
      <w:r>
        <w:rPr>
          <w:i/>
          <w:iCs/>
          <w:color w:val="444444"/>
          <w:shd w:val="clear" w:color="auto" w:fill="FFFFFF"/>
        </w:rPr>
        <w:t>19</w:t>
      </w:r>
      <w:r>
        <w:rPr>
          <w:color w:val="444444"/>
          <w:shd w:val="clear" w:color="auto" w:fill="FFFFFF"/>
        </w:rPr>
        <w:t>) "</w:t>
      </w:r>
      <w:r>
        <w:rPr>
          <w:color w:val="444444"/>
          <w:shd w:val="clear" w:color="auto" w:fill="FFFFFF"/>
        </w:rPr>
        <w:t>Co-operative</w:t>
      </w:r>
      <w:r>
        <w:rPr>
          <w:rStyle w:val="apple-converted-space"/>
          <w:color w:val="444444"/>
          <w:shd w:val="clear" w:color="auto" w:fill="FFFFFF"/>
        </w:rPr>
        <w:t> </w:t>
      </w:r>
      <w:r>
        <w:t>society</w:t>
      </w:r>
      <w:r>
        <w:rPr>
          <w:color w:val="444444"/>
          <w:shd w:val="clear" w:color="auto" w:fill="FFFFFF"/>
        </w:rPr>
        <w:t>" means a co-operative</w:t>
      </w:r>
      <w:r>
        <w:rPr>
          <w:rStyle w:val="apple-converted-space"/>
          <w:color w:val="444444"/>
          <w:shd w:val="clear" w:color="auto" w:fill="FFFFFF"/>
        </w:rPr>
        <w:t> </w:t>
      </w:r>
      <w:r>
        <w:t>society</w:t>
      </w:r>
      <w:r>
        <w:rPr>
          <w:rStyle w:val="apple-converted-space"/>
          <w:color w:val="444444"/>
          <w:shd w:val="clear" w:color="auto" w:fill="FFFFFF"/>
        </w:rPr>
        <w:t> </w:t>
      </w:r>
      <w:r>
        <w:rPr>
          <w:color w:val="444444"/>
          <w:shd w:val="clear" w:color="auto" w:fill="FFFFFF"/>
        </w:rPr>
        <w:t xml:space="preserve">registered under the Co-operative Societies Act, 1912 (2 of 1912), or under any other law for the time being in force in any State for the registration of co-operative </w:t>
      </w:r>
      <w:r>
        <w:rPr>
          <w:color w:val="444444"/>
          <w:shd w:val="clear" w:color="auto" w:fill="FFFFFF"/>
        </w:rPr>
        <w:t>societies;</w:t>
      </w:r>
    </w:p>
    <w:p w:rsidR="00C604FA" w:rsidRDefault="00C604FA" w:rsidP="00AF2943">
      <w:pPr>
        <w:rPr>
          <w:color w:val="444444"/>
          <w:shd w:val="clear" w:color="auto" w:fill="FFFFFF"/>
        </w:rPr>
      </w:pPr>
      <w:r>
        <w:rPr>
          <w:color w:val="444444"/>
          <w:shd w:val="clear" w:color="auto" w:fill="FFFFFF"/>
        </w:rPr>
        <w:t>(</w:t>
      </w:r>
      <w:r>
        <w:rPr>
          <w:i/>
          <w:iCs/>
          <w:color w:val="444444"/>
          <w:shd w:val="clear" w:color="auto" w:fill="FFFFFF"/>
        </w:rPr>
        <w:t>24</w:t>
      </w:r>
      <w:r>
        <w:rPr>
          <w:color w:val="444444"/>
          <w:shd w:val="clear" w:color="auto" w:fill="FFFFFF"/>
        </w:rPr>
        <w:t>) "</w:t>
      </w:r>
      <w:proofErr w:type="gramStart"/>
      <w:r>
        <w:rPr>
          <w:color w:val="444444"/>
          <w:shd w:val="clear" w:color="auto" w:fill="FFFFFF"/>
        </w:rPr>
        <w:t>income</w:t>
      </w:r>
      <w:proofErr w:type="gramEnd"/>
      <w:r>
        <w:rPr>
          <w:color w:val="444444"/>
          <w:shd w:val="clear" w:color="auto" w:fill="FFFFFF"/>
        </w:rPr>
        <w:t>" includes—</w:t>
      </w:r>
    </w:p>
    <w:p w:rsidR="00C604FA" w:rsidRDefault="00C604FA" w:rsidP="00C604FA">
      <w:pPr>
        <w:pStyle w:val="indent2a"/>
        <w:shd w:val="clear" w:color="auto" w:fill="FFFFFF"/>
        <w:spacing w:before="0" w:beforeAutospacing="0" w:after="80" w:afterAutospacing="0"/>
        <w:ind w:left="1361" w:hanging="454"/>
        <w:jc w:val="both"/>
        <w:rPr>
          <w:color w:val="444444"/>
        </w:rPr>
      </w:pPr>
      <w:r>
        <w:rPr>
          <w:color w:val="444444"/>
        </w:rPr>
        <w:t>(</w:t>
      </w:r>
      <w:r>
        <w:rPr>
          <w:i/>
          <w:iCs/>
          <w:color w:val="444444"/>
        </w:rPr>
        <w:t>vii</w:t>
      </w:r>
      <w:r>
        <w:rPr>
          <w:color w:val="444444"/>
        </w:rPr>
        <w:t>) the profits and gains of any business of insurance carried on by a mutual insurance company or by a co-operative</w:t>
      </w:r>
      <w:r>
        <w:rPr>
          <w:rStyle w:val="apple-converted-space"/>
          <w:color w:val="444444"/>
        </w:rPr>
        <w:t> </w:t>
      </w:r>
      <w:r>
        <w:rPr>
          <w:color w:val="444444"/>
        </w:rPr>
        <w:t>society, computed in accordance with</w:t>
      </w:r>
      <w:r>
        <w:rPr>
          <w:rStyle w:val="apple-converted-space"/>
          <w:color w:val="444444"/>
        </w:rPr>
        <w:t> </w:t>
      </w:r>
      <w:hyperlink r:id="rId9" w:history="1">
        <w:r>
          <w:rPr>
            <w:rStyle w:val="Hyperlink"/>
            <w:color w:val="663399"/>
          </w:rPr>
          <w:t>section 44</w:t>
        </w:r>
      </w:hyperlink>
      <w:r>
        <w:rPr>
          <w:rStyle w:val="apple-converted-space"/>
          <w:color w:val="444444"/>
        </w:rPr>
        <w:t> </w:t>
      </w:r>
      <w:r>
        <w:rPr>
          <w:color w:val="444444"/>
        </w:rPr>
        <w:t>or any surplus taken to be such profits and gains by virtue of provisions contained in the First Schedule ;</w:t>
      </w:r>
    </w:p>
    <w:p w:rsidR="00C604FA" w:rsidRDefault="00C604FA" w:rsidP="00C604FA">
      <w:pPr>
        <w:pStyle w:val="indent2a"/>
        <w:shd w:val="clear" w:color="auto" w:fill="FFFFFF"/>
        <w:spacing w:before="0" w:beforeAutospacing="0" w:after="80" w:afterAutospacing="0"/>
        <w:ind w:left="1361" w:hanging="624"/>
        <w:jc w:val="both"/>
        <w:rPr>
          <w:color w:val="444444"/>
        </w:rPr>
      </w:pPr>
      <w:r>
        <w:rPr>
          <w:color w:val="444444"/>
        </w:rPr>
        <w:t>(</w:t>
      </w:r>
      <w:proofErr w:type="gramStart"/>
      <w:r>
        <w:rPr>
          <w:i/>
          <w:iCs/>
          <w:color w:val="444444"/>
        </w:rPr>
        <w:t>viia</w:t>
      </w:r>
      <w:proofErr w:type="gramEnd"/>
      <w:r>
        <w:rPr>
          <w:color w:val="444444"/>
        </w:rPr>
        <w:t>) the profits and gains of any business of banking (including providing credit facilities) carried on by a co-operative</w:t>
      </w:r>
      <w:r>
        <w:rPr>
          <w:rStyle w:val="apple-converted-space"/>
          <w:color w:val="444444"/>
        </w:rPr>
        <w:t> </w:t>
      </w:r>
      <w:r>
        <w:rPr>
          <w:color w:val="444444"/>
        </w:rPr>
        <w:t>society</w:t>
      </w:r>
      <w:r>
        <w:rPr>
          <w:rStyle w:val="apple-converted-space"/>
          <w:color w:val="444444"/>
        </w:rPr>
        <w:t> </w:t>
      </w:r>
      <w:r>
        <w:rPr>
          <w:color w:val="444444"/>
        </w:rPr>
        <w:t>with its members;</w:t>
      </w:r>
    </w:p>
    <w:p w:rsidR="00D51BFE" w:rsidRPr="006C27CA" w:rsidRDefault="00D51BFE" w:rsidP="00D51BFE">
      <w:pPr>
        <w:shd w:val="clear" w:color="auto" w:fill="FFFFFF"/>
        <w:spacing w:after="80" w:line="240" w:lineRule="auto"/>
        <w:ind w:left="794" w:hanging="510"/>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31</w:t>
      </w:r>
      <w:r w:rsidRPr="006C27CA">
        <w:rPr>
          <w:rFonts w:ascii="Times New Roman" w:eastAsia="Times New Roman" w:hAnsi="Times New Roman" w:cs="Times New Roman"/>
          <w:color w:val="444444"/>
          <w:sz w:val="24"/>
          <w:szCs w:val="24"/>
          <w:lang w:eastAsia="en-IN" w:bidi="hi-IN"/>
        </w:rPr>
        <w:t>) "</w:t>
      </w:r>
      <w:proofErr w:type="gramStart"/>
      <w:r w:rsidRPr="006C27CA">
        <w:rPr>
          <w:rFonts w:ascii="Times New Roman" w:eastAsia="Times New Roman" w:hAnsi="Times New Roman" w:cs="Times New Roman"/>
          <w:color w:val="444444"/>
          <w:sz w:val="24"/>
          <w:szCs w:val="24"/>
          <w:lang w:eastAsia="en-IN" w:bidi="hi-IN"/>
        </w:rPr>
        <w:t>person</w:t>
      </w:r>
      <w:proofErr w:type="gramEnd"/>
      <w:r w:rsidRPr="006C27CA">
        <w:rPr>
          <w:rFonts w:ascii="Times New Roman" w:eastAsia="Times New Roman" w:hAnsi="Times New Roman" w:cs="Times New Roman"/>
          <w:color w:val="444444"/>
          <w:sz w:val="24"/>
          <w:szCs w:val="24"/>
          <w:lang w:eastAsia="en-IN" w:bidi="hi-IN"/>
        </w:rPr>
        <w:t>" includes—</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 (</w:t>
      </w:r>
      <w:r w:rsidRPr="006C27CA">
        <w:rPr>
          <w:rFonts w:ascii="Times New Roman" w:eastAsia="Times New Roman" w:hAnsi="Times New Roman" w:cs="Times New Roman"/>
          <w:i/>
          <w:iCs/>
          <w:color w:val="444444"/>
          <w:sz w:val="24"/>
          <w:szCs w:val="24"/>
          <w:lang w:eastAsia="en-IN" w:bidi="hi-IN"/>
        </w:rPr>
        <w:t>i</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an</w:t>
      </w:r>
      <w:proofErr w:type="gramEnd"/>
      <w:r w:rsidRPr="006C27CA">
        <w:rPr>
          <w:rFonts w:ascii="Times New Roman" w:eastAsia="Times New Roman" w:hAnsi="Times New Roman" w:cs="Times New Roman"/>
          <w:color w:val="444444"/>
          <w:sz w:val="24"/>
          <w:szCs w:val="24"/>
          <w:lang w:eastAsia="en-IN" w:bidi="hi-IN"/>
        </w:rPr>
        <w:t xml:space="preserve"> individual,</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ii</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w:t>
      </w:r>
      <w:proofErr w:type="gramEnd"/>
      <w:r w:rsidRPr="006C27CA">
        <w:rPr>
          <w:rFonts w:ascii="Times New Roman" w:eastAsia="Times New Roman" w:hAnsi="Times New Roman" w:cs="Times New Roman"/>
          <w:color w:val="444444"/>
          <w:sz w:val="24"/>
          <w:szCs w:val="24"/>
          <w:lang w:eastAsia="en-IN" w:bidi="hi-IN"/>
        </w:rPr>
        <w:t xml:space="preserve"> Hindu undivided family,</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iii</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w:t>
      </w:r>
      <w:proofErr w:type="gramEnd"/>
      <w:r w:rsidRPr="006C27CA">
        <w:rPr>
          <w:rFonts w:ascii="Times New Roman" w:eastAsia="Times New Roman" w:hAnsi="Times New Roman" w:cs="Times New Roman"/>
          <w:color w:val="444444"/>
          <w:sz w:val="24"/>
          <w:szCs w:val="24"/>
          <w:lang w:eastAsia="en-IN" w:bidi="hi-IN"/>
        </w:rPr>
        <w:t xml:space="preserve"> company,</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iv</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w:t>
      </w:r>
      <w:proofErr w:type="gramEnd"/>
      <w:r w:rsidRPr="006C27CA">
        <w:rPr>
          <w:rFonts w:ascii="Times New Roman" w:eastAsia="Times New Roman" w:hAnsi="Times New Roman" w:cs="Times New Roman"/>
          <w:color w:val="444444"/>
          <w:sz w:val="24"/>
          <w:szCs w:val="24"/>
          <w:lang w:eastAsia="en-IN" w:bidi="hi-IN"/>
        </w:rPr>
        <w:t xml:space="preserve"> firm,</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v</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an</w:t>
      </w:r>
      <w:proofErr w:type="gramEnd"/>
      <w:r w:rsidRPr="006C27CA">
        <w:rPr>
          <w:rFonts w:ascii="Times New Roman" w:eastAsia="Times New Roman" w:hAnsi="Times New Roman" w:cs="Times New Roman"/>
          <w:color w:val="444444"/>
          <w:sz w:val="24"/>
          <w:szCs w:val="24"/>
          <w:lang w:eastAsia="en-IN" w:bidi="hi-IN"/>
        </w:rPr>
        <w:t xml:space="preserve"> association of persons or a body of individuals, whether incorporated or not,</w:t>
      </w:r>
    </w:p>
    <w:p w:rsidR="00D51BFE" w:rsidRPr="006C27CA" w:rsidRDefault="00D51BFE" w:rsidP="00D51BFE">
      <w:pPr>
        <w:shd w:val="clear" w:color="auto" w:fill="FFFFFF"/>
        <w:spacing w:after="80" w:line="240" w:lineRule="auto"/>
        <w:ind w:left="1361" w:hanging="397"/>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vi</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a</w:t>
      </w:r>
      <w:proofErr w:type="gramEnd"/>
      <w:r w:rsidRPr="006C27CA">
        <w:rPr>
          <w:rFonts w:ascii="Times New Roman" w:eastAsia="Times New Roman" w:hAnsi="Times New Roman" w:cs="Times New Roman"/>
          <w:color w:val="444444"/>
          <w:sz w:val="24"/>
          <w:szCs w:val="24"/>
          <w:lang w:eastAsia="en-IN" w:bidi="hi-IN"/>
        </w:rPr>
        <w:t xml:space="preserve"> local authority, and</w:t>
      </w:r>
    </w:p>
    <w:p w:rsidR="00D51BFE" w:rsidRPr="006C27CA" w:rsidRDefault="00D51BFE" w:rsidP="00D51BFE">
      <w:pPr>
        <w:shd w:val="clear" w:color="auto" w:fill="FFFFFF"/>
        <w:spacing w:after="80" w:line="240" w:lineRule="auto"/>
        <w:ind w:left="1361" w:hanging="454"/>
        <w:jc w:val="both"/>
        <w:rPr>
          <w:rFonts w:ascii="Times New Roman" w:eastAsia="Times New Roman" w:hAnsi="Times New Roman" w:cs="Times New Roman"/>
          <w:color w:val="444444"/>
          <w:sz w:val="24"/>
          <w:szCs w:val="24"/>
          <w:lang w:eastAsia="en-IN" w:bidi="hi-IN"/>
        </w:rPr>
      </w:pPr>
      <w:r w:rsidRPr="006C27CA">
        <w:rPr>
          <w:rFonts w:ascii="Times New Roman" w:eastAsia="Times New Roman" w:hAnsi="Times New Roman" w:cs="Times New Roman"/>
          <w:color w:val="444444"/>
          <w:sz w:val="24"/>
          <w:szCs w:val="24"/>
          <w:lang w:eastAsia="en-IN" w:bidi="hi-IN"/>
        </w:rPr>
        <w:t>(</w:t>
      </w:r>
      <w:r w:rsidRPr="006C27CA">
        <w:rPr>
          <w:rFonts w:ascii="Times New Roman" w:eastAsia="Times New Roman" w:hAnsi="Times New Roman" w:cs="Times New Roman"/>
          <w:i/>
          <w:iCs/>
          <w:color w:val="444444"/>
          <w:sz w:val="24"/>
          <w:szCs w:val="24"/>
          <w:lang w:eastAsia="en-IN" w:bidi="hi-IN"/>
        </w:rPr>
        <w:t>vii</w:t>
      </w:r>
      <w:r w:rsidRPr="006C27CA">
        <w:rPr>
          <w:rFonts w:ascii="Times New Roman" w:eastAsia="Times New Roman" w:hAnsi="Times New Roman" w:cs="Times New Roman"/>
          <w:color w:val="444444"/>
          <w:sz w:val="24"/>
          <w:szCs w:val="24"/>
          <w:lang w:eastAsia="en-IN" w:bidi="hi-IN"/>
        </w:rPr>
        <w:t xml:space="preserve">) </w:t>
      </w:r>
      <w:proofErr w:type="gramStart"/>
      <w:r w:rsidRPr="006C27CA">
        <w:rPr>
          <w:rFonts w:ascii="Times New Roman" w:eastAsia="Times New Roman" w:hAnsi="Times New Roman" w:cs="Times New Roman"/>
          <w:color w:val="444444"/>
          <w:sz w:val="24"/>
          <w:szCs w:val="24"/>
          <w:lang w:eastAsia="en-IN" w:bidi="hi-IN"/>
        </w:rPr>
        <w:t>every</w:t>
      </w:r>
      <w:proofErr w:type="gramEnd"/>
      <w:r w:rsidRPr="006C27CA">
        <w:rPr>
          <w:rFonts w:ascii="Times New Roman" w:eastAsia="Times New Roman" w:hAnsi="Times New Roman" w:cs="Times New Roman"/>
          <w:color w:val="444444"/>
          <w:sz w:val="24"/>
          <w:szCs w:val="24"/>
          <w:lang w:eastAsia="en-IN" w:bidi="hi-IN"/>
        </w:rPr>
        <w:t xml:space="preserve"> artificial juridical person, not falling within any of the preceding sub-clauses.</w:t>
      </w:r>
    </w:p>
    <w:p w:rsidR="00D51BFE" w:rsidRDefault="00D51BFE" w:rsidP="00D51BFE">
      <w:pPr>
        <w:shd w:val="clear" w:color="auto" w:fill="FFFFFF"/>
        <w:spacing w:after="80" w:line="240" w:lineRule="auto"/>
        <w:ind w:left="794"/>
        <w:jc w:val="both"/>
        <w:rPr>
          <w:color w:val="444444"/>
        </w:rPr>
      </w:pPr>
      <w:r w:rsidRPr="006C27CA">
        <w:rPr>
          <w:rFonts w:ascii="Times New Roman" w:eastAsia="Times New Roman" w:hAnsi="Times New Roman" w:cs="Times New Roman"/>
          <w:i/>
          <w:iCs/>
          <w:color w:val="444444"/>
          <w:sz w:val="24"/>
          <w:szCs w:val="24"/>
          <w:lang w:eastAsia="en-IN" w:bidi="hi-IN"/>
        </w:rPr>
        <w:t>Explanation.</w:t>
      </w:r>
      <w:r w:rsidRPr="006C27CA">
        <w:rPr>
          <w:rFonts w:ascii="Times New Roman" w:eastAsia="Times New Roman" w:hAnsi="Times New Roman" w:cs="Times New Roman"/>
          <w:color w:val="444444"/>
          <w:sz w:val="24"/>
          <w:szCs w:val="24"/>
          <w:lang w:eastAsia="en-IN" w:bidi="hi-IN"/>
        </w:rPr>
        <w:t xml:space="preserve">—For the purposes of this clause, an association of persons or a body of individuals or a local authority or an artificial juridical person shall be deemed to be a </w:t>
      </w:r>
      <w:r w:rsidRPr="006C27CA">
        <w:rPr>
          <w:rFonts w:ascii="Times New Roman" w:eastAsia="Times New Roman" w:hAnsi="Times New Roman" w:cs="Times New Roman"/>
          <w:color w:val="444444"/>
          <w:sz w:val="24"/>
          <w:szCs w:val="24"/>
          <w:lang w:eastAsia="en-IN" w:bidi="hi-IN"/>
        </w:rPr>
        <w:lastRenderedPageBreak/>
        <w:t>person, whether or not such person or body or authority or juridical person was formed or established or incorporated with the object of deriving income, profits or gains;</w:t>
      </w:r>
    </w:p>
    <w:p w:rsidR="00C604FA" w:rsidRDefault="00CF0722" w:rsidP="00AF2943">
      <w:pPr>
        <w:rPr>
          <w:color w:val="444444"/>
          <w:shd w:val="clear" w:color="auto" w:fill="FFFFFF"/>
        </w:rPr>
      </w:pPr>
      <w:r>
        <w:rPr>
          <w:color w:val="444444"/>
          <w:shd w:val="clear" w:color="auto" w:fill="FFFFFF"/>
        </w:rPr>
        <w:t>(</w:t>
      </w:r>
      <w:r>
        <w:rPr>
          <w:i/>
          <w:iCs/>
          <w:color w:val="444444"/>
          <w:shd w:val="clear" w:color="auto" w:fill="FFFFFF"/>
        </w:rPr>
        <w:t>47</w:t>
      </w:r>
      <w:r>
        <w:rPr>
          <w:color w:val="444444"/>
          <w:shd w:val="clear" w:color="auto" w:fill="FFFFFF"/>
        </w:rPr>
        <w:t>) "</w:t>
      </w:r>
      <w:proofErr w:type="gramStart"/>
      <w:r>
        <w:rPr>
          <w:color w:val="444444"/>
          <w:shd w:val="clear" w:color="auto" w:fill="FFFFFF"/>
        </w:rPr>
        <w:t>transfer</w:t>
      </w:r>
      <w:proofErr w:type="gramEnd"/>
      <w:r>
        <w:rPr>
          <w:color w:val="444444"/>
          <w:shd w:val="clear" w:color="auto" w:fill="FFFFFF"/>
        </w:rPr>
        <w:t>", in relation to a capital asset, includes,—</w:t>
      </w:r>
    </w:p>
    <w:p w:rsidR="00CF0722" w:rsidRDefault="00CF0722" w:rsidP="00CF0722">
      <w:pPr>
        <w:pStyle w:val="indent2a"/>
        <w:shd w:val="clear" w:color="auto" w:fill="FFFFFF"/>
        <w:spacing w:before="0" w:beforeAutospacing="0" w:after="80" w:afterAutospacing="0"/>
        <w:ind w:left="1361" w:hanging="397"/>
        <w:jc w:val="both"/>
        <w:rPr>
          <w:color w:val="444444"/>
        </w:rPr>
      </w:pPr>
      <w:r>
        <w:rPr>
          <w:color w:val="444444"/>
        </w:rPr>
        <w:t>(</w:t>
      </w:r>
      <w:r>
        <w:rPr>
          <w:i/>
          <w:iCs/>
          <w:color w:val="444444"/>
        </w:rPr>
        <w:t>vi</w:t>
      </w:r>
      <w:r>
        <w:rPr>
          <w:color w:val="444444"/>
        </w:rPr>
        <w:t>) any transaction (whether by way of becoming a member of, or acquiring shares in, a co-operative</w:t>
      </w:r>
      <w:r>
        <w:rPr>
          <w:rStyle w:val="apple-converted-space"/>
          <w:color w:val="444444"/>
        </w:rPr>
        <w:t> </w:t>
      </w:r>
      <w:r>
        <w:rPr>
          <w:color w:val="444444"/>
        </w:rPr>
        <w:t>society, company or other association of persons or by way of any agreement or any arrangement or in any other manner whatsoever) which has the effect of transferring, or enabling the enjoyment of, any immovable property.</w:t>
      </w:r>
    </w:p>
    <w:p w:rsidR="00CF0722" w:rsidRDefault="00CF0722" w:rsidP="00CF0722">
      <w:pPr>
        <w:pStyle w:val="indent1a"/>
        <w:shd w:val="clear" w:color="auto" w:fill="FFFFFF"/>
        <w:spacing w:before="0" w:beforeAutospacing="0" w:after="80" w:afterAutospacing="0"/>
        <w:ind w:left="794"/>
        <w:jc w:val="both"/>
        <w:rPr>
          <w:color w:val="444444"/>
        </w:rPr>
      </w:pPr>
      <w:r>
        <w:rPr>
          <w:i/>
          <w:iCs/>
          <w:color w:val="444444"/>
        </w:rPr>
        <w:t>Explanation 1</w:t>
      </w:r>
      <w:r>
        <w:rPr>
          <w:color w:val="444444"/>
        </w:rPr>
        <w:t>.—</w:t>
      </w:r>
      <w:proofErr w:type="gramStart"/>
      <w:r>
        <w:rPr>
          <w:color w:val="444444"/>
        </w:rPr>
        <w:t>For</w:t>
      </w:r>
      <w:proofErr w:type="gramEnd"/>
      <w:r>
        <w:rPr>
          <w:color w:val="444444"/>
        </w:rPr>
        <w:t xml:space="preserve"> the purposes of sub-clauses (</w:t>
      </w:r>
      <w:r>
        <w:rPr>
          <w:i/>
          <w:iCs/>
          <w:color w:val="444444"/>
        </w:rPr>
        <w:t>v</w:t>
      </w:r>
      <w:r>
        <w:rPr>
          <w:color w:val="444444"/>
        </w:rPr>
        <w:t>) and (</w:t>
      </w:r>
      <w:r>
        <w:rPr>
          <w:i/>
          <w:iCs/>
          <w:color w:val="444444"/>
        </w:rPr>
        <w:t>vi</w:t>
      </w:r>
      <w:r>
        <w:rPr>
          <w:color w:val="444444"/>
        </w:rPr>
        <w:t>), "immovable property" shall have the same meaning as in clause (</w:t>
      </w:r>
      <w:r>
        <w:rPr>
          <w:i/>
          <w:iCs/>
          <w:color w:val="444444"/>
        </w:rPr>
        <w:t>d</w:t>
      </w:r>
      <w:r>
        <w:rPr>
          <w:color w:val="444444"/>
        </w:rPr>
        <w:t>) of</w:t>
      </w:r>
      <w:r>
        <w:rPr>
          <w:rStyle w:val="apple-converted-space"/>
          <w:color w:val="444444"/>
        </w:rPr>
        <w:t> </w:t>
      </w:r>
      <w:hyperlink r:id="rId10" w:history="1">
        <w:r>
          <w:rPr>
            <w:rStyle w:val="Hyperlink"/>
            <w:color w:val="663399"/>
          </w:rPr>
          <w:t>section 269UA</w:t>
        </w:r>
      </w:hyperlink>
      <w:r>
        <w:rPr>
          <w:color w:val="444444"/>
        </w:rPr>
        <w:t>.</w:t>
      </w:r>
    </w:p>
    <w:p w:rsidR="003B1C5F" w:rsidRDefault="003B1C5F" w:rsidP="003B1C5F">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br/>
        <w:t>Section - 80P, Income-tax Act, 1961-2016</w:t>
      </w:r>
    </w:p>
    <w:p w:rsidR="003B1C5F" w:rsidRDefault="003B1C5F" w:rsidP="003B1C5F">
      <w:pPr>
        <w:pStyle w:val="tx"/>
        <w:shd w:val="clear" w:color="auto" w:fill="FFFFFF"/>
        <w:spacing w:before="0" w:beforeAutospacing="0" w:after="80" w:afterAutospacing="0"/>
        <w:jc w:val="both"/>
        <w:rPr>
          <w:color w:val="444444"/>
        </w:rPr>
      </w:pPr>
      <w:r>
        <w:rPr>
          <w:b/>
          <w:bCs/>
          <w:color w:val="444444"/>
        </w:rPr>
        <w:t>Deduction in respect of income of co-operative societies.</w:t>
      </w:r>
    </w:p>
    <w:p w:rsidR="003B1C5F" w:rsidRDefault="003B1C5F" w:rsidP="003B1C5F">
      <w:pPr>
        <w:pStyle w:val="tx"/>
        <w:shd w:val="clear" w:color="auto" w:fill="FFFFFF"/>
        <w:spacing w:before="0" w:beforeAutospacing="0" w:after="80" w:afterAutospacing="0"/>
        <w:jc w:val="both"/>
        <w:rPr>
          <w:color w:val="444444"/>
        </w:rPr>
      </w:pPr>
      <w:r>
        <w:rPr>
          <w:b/>
          <w:bCs/>
          <w:color w:val="444444"/>
        </w:rPr>
        <w:t>80P.</w:t>
      </w:r>
      <w:r>
        <w:rPr>
          <w:rStyle w:val="apple-converted-space"/>
          <w:color w:val="444444"/>
        </w:rPr>
        <w:t> </w:t>
      </w:r>
      <w:r>
        <w:rPr>
          <w:color w:val="444444"/>
        </w:rPr>
        <w:t>(1) Where, in the case of an assessee being a co-operative</w:t>
      </w:r>
      <w:r>
        <w:rPr>
          <w:rStyle w:val="apple-converted-space"/>
          <w:color w:val="444444"/>
        </w:rPr>
        <w:t> </w:t>
      </w:r>
      <w:r>
        <w:rPr>
          <w:color w:val="444444"/>
        </w:rPr>
        <w:t>society, the gross total income includes any income referred to in sub-section (2), there shall be deducted, in accordance with and subject to the provisions of this section, the sums specified in sub-section (2), in computing the total income of the assessee.</w:t>
      </w:r>
    </w:p>
    <w:p w:rsidR="003B1C5F" w:rsidRDefault="003B1C5F" w:rsidP="003B1C5F">
      <w:pPr>
        <w:pStyle w:val="tx"/>
        <w:shd w:val="clear" w:color="auto" w:fill="FFFFFF"/>
        <w:spacing w:before="0" w:beforeAutospacing="0" w:after="80" w:afterAutospacing="0"/>
        <w:jc w:val="both"/>
        <w:rPr>
          <w:color w:val="444444"/>
        </w:rPr>
      </w:pPr>
      <w:r>
        <w:rPr>
          <w:color w:val="444444"/>
        </w:rPr>
        <w:t xml:space="preserve">(2) The sums referred to in sub-section (1) shall be the following, </w:t>
      </w:r>
      <w:r w:rsidR="00C2173A">
        <w:rPr>
          <w:color w:val="444444"/>
        </w:rPr>
        <w:t>namely:</w:t>
      </w:r>
      <w:r>
        <w:rPr>
          <w:color w:val="444444"/>
        </w:rPr>
        <w:t>—</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w:t>
      </w:r>
      <w:proofErr w:type="gramStart"/>
      <w:r>
        <w:rPr>
          <w:color w:val="444444"/>
        </w:rPr>
        <w:t>in</w:t>
      </w:r>
      <w:proofErr w:type="gramEnd"/>
      <w:r>
        <w:rPr>
          <w:color w:val="444444"/>
        </w:rPr>
        <w:t xml:space="preserve"> the case of a co-operative</w:t>
      </w:r>
      <w:r>
        <w:rPr>
          <w:rStyle w:val="apple-converted-space"/>
          <w:color w:val="444444"/>
        </w:rPr>
        <w:t> </w:t>
      </w:r>
      <w:r>
        <w:rPr>
          <w:color w:val="444444"/>
        </w:rPr>
        <w:t>society</w:t>
      </w:r>
      <w:r>
        <w:rPr>
          <w:rStyle w:val="apple-converted-space"/>
          <w:color w:val="444444"/>
        </w:rPr>
        <w:t> </w:t>
      </w:r>
      <w:r>
        <w:rPr>
          <w:color w:val="444444"/>
        </w:rPr>
        <w:t>engaged in—</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carrying on the business of banking or providing credit facilities to its members,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xml:space="preserve">)  </w:t>
      </w:r>
      <w:proofErr w:type="gramStart"/>
      <w:r>
        <w:rPr>
          <w:color w:val="444444"/>
        </w:rPr>
        <w:t>a</w:t>
      </w:r>
      <w:proofErr w:type="gramEnd"/>
      <w:r>
        <w:rPr>
          <w:color w:val="444444"/>
        </w:rPr>
        <w:t xml:space="preserve"> cottage industry,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xml:space="preserve">)  </w:t>
      </w:r>
      <w:proofErr w:type="gramStart"/>
      <w:r>
        <w:rPr>
          <w:color w:val="444444"/>
        </w:rPr>
        <w:t>the</w:t>
      </w:r>
      <w:proofErr w:type="gramEnd"/>
      <w:r>
        <w:rPr>
          <w:color w:val="444444"/>
        </w:rPr>
        <w:t xml:space="preserve"> marketing of agricultural produce grown by its members,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iv</w:t>
      </w:r>
      <w:r>
        <w:rPr>
          <w:color w:val="444444"/>
        </w:rPr>
        <w:t>)  the purchase of agricultural implements, seeds, livestock or other articles intended for agriculture for the purpose of supplying them to its members,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v</w:t>
      </w:r>
      <w:r>
        <w:rPr>
          <w:color w:val="444444"/>
        </w:rPr>
        <w:t xml:space="preserve">)  </w:t>
      </w:r>
      <w:proofErr w:type="gramStart"/>
      <w:r>
        <w:rPr>
          <w:color w:val="444444"/>
        </w:rPr>
        <w:t>the</w:t>
      </w:r>
      <w:proofErr w:type="gramEnd"/>
      <w:r>
        <w:rPr>
          <w:color w:val="444444"/>
        </w:rPr>
        <w:t xml:space="preserve"> processing, without the aid of power, of the agricultural produce of its members,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vi</w:t>
      </w:r>
      <w:r>
        <w:rPr>
          <w:color w:val="444444"/>
        </w:rPr>
        <w:t xml:space="preserve">)  </w:t>
      </w:r>
      <w:proofErr w:type="gramStart"/>
      <w:r>
        <w:rPr>
          <w:color w:val="444444"/>
        </w:rPr>
        <w:t>the</w:t>
      </w:r>
      <w:proofErr w:type="gramEnd"/>
      <w:r>
        <w:rPr>
          <w:color w:val="444444"/>
        </w:rPr>
        <w:t xml:space="preserve"> collective disposal of the labour of its members,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vii</w:t>
      </w:r>
      <w:r>
        <w:rPr>
          <w:color w:val="444444"/>
        </w:rPr>
        <w:t>) fishing or allied activities, that is to say, the catching, curing, processing, preserving, storing or marketing of fish or the purchase of materials and equipment in connection therewith for the purpose of supplying them to its members,</w:t>
      </w:r>
    </w:p>
    <w:p w:rsidR="003B1C5F" w:rsidRDefault="003B1C5F" w:rsidP="003B1C5F">
      <w:pPr>
        <w:pStyle w:val="indent1"/>
        <w:shd w:val="clear" w:color="auto" w:fill="FFFFFF"/>
        <w:spacing w:before="0" w:beforeAutospacing="0" w:after="80" w:afterAutospacing="0"/>
        <w:ind w:left="567"/>
        <w:jc w:val="both"/>
        <w:rPr>
          <w:color w:val="444444"/>
        </w:rPr>
      </w:pPr>
      <w:proofErr w:type="gramStart"/>
      <w:r>
        <w:rPr>
          <w:color w:val="444444"/>
        </w:rPr>
        <w:t>the</w:t>
      </w:r>
      <w:proofErr w:type="gramEnd"/>
      <w:r>
        <w:rPr>
          <w:color w:val="444444"/>
        </w:rPr>
        <w:t xml:space="preserve"> whole of the amount of profits and gains of business attributable to any one or more of such activities :</w:t>
      </w:r>
    </w:p>
    <w:p w:rsidR="003B1C5F" w:rsidRDefault="003B1C5F" w:rsidP="003B1C5F">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in the case of a co-operative</w:t>
      </w:r>
      <w:r>
        <w:rPr>
          <w:rStyle w:val="apple-converted-space"/>
          <w:color w:val="444444"/>
        </w:rPr>
        <w:t> </w:t>
      </w:r>
      <w:r>
        <w:rPr>
          <w:color w:val="444444"/>
        </w:rPr>
        <w:t>society</w:t>
      </w:r>
      <w:r>
        <w:rPr>
          <w:rStyle w:val="apple-converted-space"/>
          <w:color w:val="444444"/>
        </w:rPr>
        <w:t> </w:t>
      </w:r>
      <w:r>
        <w:rPr>
          <w:color w:val="444444"/>
        </w:rPr>
        <w:t>falling under sub-clause (</w:t>
      </w:r>
      <w:r>
        <w:rPr>
          <w:i/>
          <w:iCs/>
          <w:color w:val="444444"/>
        </w:rPr>
        <w:t>vi</w:t>
      </w:r>
      <w:r>
        <w:rPr>
          <w:color w:val="444444"/>
        </w:rPr>
        <w:t>), or sub-clause (</w:t>
      </w:r>
      <w:r>
        <w:rPr>
          <w:i/>
          <w:iCs/>
          <w:color w:val="444444"/>
        </w:rPr>
        <w:t>vii</w:t>
      </w:r>
      <w:r>
        <w:rPr>
          <w:color w:val="444444"/>
        </w:rPr>
        <w:t>), the rules and bye-laws of the</w:t>
      </w:r>
      <w:r>
        <w:rPr>
          <w:rStyle w:val="apple-converted-space"/>
          <w:color w:val="444444"/>
        </w:rPr>
        <w:t> </w:t>
      </w:r>
      <w:r>
        <w:rPr>
          <w:color w:val="444444"/>
        </w:rPr>
        <w:t>society</w:t>
      </w:r>
      <w:r>
        <w:rPr>
          <w:rStyle w:val="apple-converted-space"/>
          <w:color w:val="444444"/>
        </w:rPr>
        <w:t> </w:t>
      </w:r>
      <w:r>
        <w:rPr>
          <w:color w:val="444444"/>
        </w:rPr>
        <w:t>restrict the voting rights to the following classes of its members, namely:—</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lastRenderedPageBreak/>
        <w:t> (</w:t>
      </w:r>
      <w:r>
        <w:rPr>
          <w:i/>
          <w:iCs/>
          <w:color w:val="444444"/>
        </w:rPr>
        <w:t>1</w:t>
      </w:r>
      <w:r>
        <w:rPr>
          <w:color w:val="444444"/>
        </w:rPr>
        <w:t xml:space="preserve">)  </w:t>
      </w:r>
      <w:proofErr w:type="gramStart"/>
      <w:r>
        <w:rPr>
          <w:color w:val="444444"/>
        </w:rPr>
        <w:t>the</w:t>
      </w:r>
      <w:proofErr w:type="gramEnd"/>
      <w:r>
        <w:rPr>
          <w:color w:val="444444"/>
        </w:rPr>
        <w:t xml:space="preserve"> individuals who contribute their labour or, as the case may be, carry on the fishing or allied activities;</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2</w:t>
      </w:r>
      <w:r>
        <w:rPr>
          <w:color w:val="444444"/>
        </w:rPr>
        <w:t xml:space="preserve">)  </w:t>
      </w:r>
      <w:proofErr w:type="gramStart"/>
      <w:r>
        <w:rPr>
          <w:color w:val="444444"/>
        </w:rPr>
        <w:t>the</w:t>
      </w:r>
      <w:proofErr w:type="gramEnd"/>
      <w:r>
        <w:rPr>
          <w:color w:val="444444"/>
        </w:rPr>
        <w:t xml:space="preserve"> co-operative credit societies which provide financial assistance to the</w:t>
      </w:r>
      <w:r>
        <w:rPr>
          <w:rStyle w:val="apple-converted-space"/>
          <w:color w:val="444444"/>
        </w:rPr>
        <w:t> </w:t>
      </w:r>
      <w:r>
        <w:rPr>
          <w:color w:val="444444"/>
        </w:rPr>
        <w:t>society;</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3</w:t>
      </w:r>
      <w:r>
        <w:rPr>
          <w:color w:val="444444"/>
        </w:rPr>
        <w:t xml:space="preserve">)  </w:t>
      </w:r>
      <w:proofErr w:type="gramStart"/>
      <w:r>
        <w:rPr>
          <w:color w:val="444444"/>
        </w:rPr>
        <w:t>the</w:t>
      </w:r>
      <w:proofErr w:type="gramEnd"/>
      <w:r>
        <w:rPr>
          <w:color w:val="444444"/>
        </w:rPr>
        <w:t xml:space="preserve"> State Government;</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in the case of a co-operative</w:t>
      </w:r>
      <w:r>
        <w:rPr>
          <w:rStyle w:val="apple-converted-space"/>
          <w:color w:val="444444"/>
        </w:rPr>
        <w:t> </w:t>
      </w:r>
      <w:r>
        <w:rPr>
          <w:color w:val="444444"/>
        </w:rPr>
        <w:t>society, being a primary</w:t>
      </w:r>
      <w:r>
        <w:rPr>
          <w:rStyle w:val="apple-converted-space"/>
          <w:color w:val="444444"/>
        </w:rPr>
        <w:t> </w:t>
      </w:r>
      <w:r>
        <w:rPr>
          <w:color w:val="444444"/>
        </w:rPr>
        <w:t>society</w:t>
      </w:r>
      <w:r>
        <w:rPr>
          <w:rStyle w:val="apple-converted-space"/>
          <w:color w:val="444444"/>
        </w:rPr>
        <w:t> </w:t>
      </w:r>
      <w:r>
        <w:rPr>
          <w:color w:val="444444"/>
        </w:rPr>
        <w:t>engaged in supplying milk, oilseeds, fruits or vegetables raised or grown by its members to—</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a federal co-operative</w:t>
      </w:r>
      <w:r>
        <w:rPr>
          <w:rStyle w:val="apple-converted-space"/>
          <w:color w:val="444444"/>
        </w:rPr>
        <w:t> </w:t>
      </w:r>
      <w:r>
        <w:rPr>
          <w:color w:val="444444"/>
        </w:rPr>
        <w:t>society, being a</w:t>
      </w:r>
      <w:r>
        <w:rPr>
          <w:rStyle w:val="apple-converted-space"/>
          <w:color w:val="444444"/>
        </w:rPr>
        <w:t> </w:t>
      </w:r>
      <w:r>
        <w:rPr>
          <w:color w:val="444444"/>
        </w:rPr>
        <w:t>society</w:t>
      </w:r>
      <w:r>
        <w:rPr>
          <w:rStyle w:val="apple-converted-space"/>
          <w:color w:val="444444"/>
        </w:rPr>
        <w:t> </w:t>
      </w:r>
      <w:r>
        <w:rPr>
          <w:color w:val="444444"/>
        </w:rPr>
        <w:t>engaged in the business of supplying milk, oilseeds, fruits, or vegetables, as the case may be;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xml:space="preserve">)  </w:t>
      </w:r>
      <w:proofErr w:type="gramStart"/>
      <w:r>
        <w:rPr>
          <w:color w:val="444444"/>
        </w:rPr>
        <w:t>the</w:t>
      </w:r>
      <w:proofErr w:type="gramEnd"/>
      <w:r>
        <w:rPr>
          <w:color w:val="444444"/>
        </w:rPr>
        <w:t xml:space="preserve"> Government or a local authority; or</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a Government company as defined in section 617 of the Companies Act, 1956 (1 of 1956), or a corporation established by or under a Central, State or Provincial Act (being a company or corporation engaged in supplying milk, oilseeds, fruits or vegetables, as the case may be, to the public),</w:t>
      </w:r>
    </w:p>
    <w:p w:rsidR="003B1C5F" w:rsidRDefault="003B1C5F" w:rsidP="003B1C5F">
      <w:pPr>
        <w:pStyle w:val="indent1"/>
        <w:shd w:val="clear" w:color="auto" w:fill="FFFFFF"/>
        <w:spacing w:before="0" w:beforeAutospacing="0" w:after="80" w:afterAutospacing="0"/>
        <w:ind w:left="567"/>
        <w:jc w:val="both"/>
        <w:rPr>
          <w:color w:val="444444"/>
        </w:rPr>
      </w:pPr>
      <w:proofErr w:type="gramStart"/>
      <w:r>
        <w:rPr>
          <w:color w:val="444444"/>
        </w:rPr>
        <w:t>the</w:t>
      </w:r>
      <w:proofErr w:type="gramEnd"/>
      <w:r>
        <w:rPr>
          <w:color w:val="444444"/>
        </w:rPr>
        <w:t xml:space="preserve"> whole of the amount of profits and gains of such business;</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in the case of a co-operative</w:t>
      </w:r>
      <w:r>
        <w:rPr>
          <w:rStyle w:val="apple-converted-space"/>
          <w:color w:val="444444"/>
        </w:rPr>
        <w:t> </w:t>
      </w:r>
      <w:r>
        <w:rPr>
          <w:color w:val="444444"/>
        </w:rPr>
        <w:t>society</w:t>
      </w:r>
      <w:r>
        <w:rPr>
          <w:rStyle w:val="apple-converted-space"/>
          <w:color w:val="444444"/>
        </w:rPr>
        <w:t> </w:t>
      </w:r>
      <w:r>
        <w:rPr>
          <w:color w:val="444444"/>
        </w:rPr>
        <w:t>engaged in activities other than those specified in clause (</w:t>
      </w:r>
      <w:r>
        <w:rPr>
          <w:i/>
          <w:iCs/>
          <w:color w:val="444444"/>
        </w:rPr>
        <w:t>a</w:t>
      </w:r>
      <w:r>
        <w:rPr>
          <w:color w:val="444444"/>
        </w:rPr>
        <w:t>) or clause (</w:t>
      </w:r>
      <w:r>
        <w:rPr>
          <w:i/>
          <w:iCs/>
          <w:color w:val="444444"/>
        </w:rPr>
        <w:t>b</w:t>
      </w:r>
      <w:r>
        <w:rPr>
          <w:color w:val="444444"/>
        </w:rPr>
        <w:t>) (either independently of, or in addition to, all or any of the activities so specified), so much of its profits and gains attributable to such activities as does not exceed,—</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xml:space="preserve">)  </w:t>
      </w:r>
      <w:proofErr w:type="gramStart"/>
      <w:r>
        <w:rPr>
          <w:color w:val="444444"/>
        </w:rPr>
        <w:t>where</w:t>
      </w:r>
      <w:proofErr w:type="gramEnd"/>
      <w:r>
        <w:rPr>
          <w:color w:val="444444"/>
        </w:rPr>
        <w:t xml:space="preserve"> such co-operative</w:t>
      </w:r>
      <w:r>
        <w:rPr>
          <w:rStyle w:val="apple-converted-space"/>
          <w:color w:val="444444"/>
        </w:rPr>
        <w:t> </w:t>
      </w:r>
      <w:r>
        <w:rPr>
          <w:color w:val="444444"/>
        </w:rPr>
        <w:t>society</w:t>
      </w:r>
      <w:r>
        <w:rPr>
          <w:rStyle w:val="apple-converted-space"/>
          <w:color w:val="444444"/>
        </w:rPr>
        <w:t> </w:t>
      </w:r>
      <w:r>
        <w:rPr>
          <w:color w:val="444444"/>
        </w:rPr>
        <w:t>is a consumers' co-operative</w:t>
      </w:r>
      <w:r>
        <w:rPr>
          <w:rStyle w:val="apple-converted-space"/>
          <w:color w:val="444444"/>
        </w:rPr>
        <w:t> </w:t>
      </w:r>
      <w:r>
        <w:rPr>
          <w:color w:val="444444"/>
        </w:rPr>
        <w:t>society, one hundred thousand rupees; and</w:t>
      </w:r>
    </w:p>
    <w:p w:rsidR="003B1C5F" w:rsidRDefault="003B1C5F" w:rsidP="003B1C5F">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xml:space="preserve">)  </w:t>
      </w:r>
      <w:proofErr w:type="gramStart"/>
      <w:r>
        <w:rPr>
          <w:color w:val="444444"/>
        </w:rPr>
        <w:t>in</w:t>
      </w:r>
      <w:proofErr w:type="gramEnd"/>
      <w:r>
        <w:rPr>
          <w:color w:val="444444"/>
        </w:rPr>
        <w:t xml:space="preserve"> any other case, fifty thousand rupees.</w:t>
      </w:r>
    </w:p>
    <w:p w:rsidR="003B1C5F" w:rsidRDefault="003B1C5F" w:rsidP="003B1C5F">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w:t>
      </w:r>
      <w:proofErr w:type="gramStart"/>
      <w:r>
        <w:rPr>
          <w:color w:val="444444"/>
        </w:rPr>
        <w:t>In</w:t>
      </w:r>
      <w:proofErr w:type="gramEnd"/>
      <w:r>
        <w:rPr>
          <w:color w:val="444444"/>
        </w:rPr>
        <w:t xml:space="preserve"> this clause, "consumers' co-operative</w:t>
      </w:r>
      <w:r>
        <w:rPr>
          <w:rStyle w:val="apple-converted-space"/>
          <w:color w:val="444444"/>
        </w:rPr>
        <w:t> </w:t>
      </w:r>
      <w:r>
        <w:rPr>
          <w:color w:val="444444"/>
        </w:rPr>
        <w:t>society" means a</w:t>
      </w:r>
      <w:r>
        <w:rPr>
          <w:rStyle w:val="apple-converted-space"/>
          <w:color w:val="444444"/>
        </w:rPr>
        <w:t> </w:t>
      </w:r>
      <w:r>
        <w:rPr>
          <w:color w:val="444444"/>
        </w:rPr>
        <w:t>society</w:t>
      </w:r>
      <w:r>
        <w:rPr>
          <w:rStyle w:val="apple-converted-space"/>
          <w:color w:val="444444"/>
        </w:rPr>
        <w:t> </w:t>
      </w:r>
      <w:r>
        <w:rPr>
          <w:color w:val="444444"/>
        </w:rPr>
        <w:t>for the benefit of the consumers;</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in respect of any income by way of interest or dividends derived by the co-operative</w:t>
      </w:r>
      <w:r>
        <w:rPr>
          <w:rStyle w:val="apple-converted-space"/>
          <w:color w:val="444444"/>
        </w:rPr>
        <w:t> </w:t>
      </w:r>
      <w:r>
        <w:rPr>
          <w:color w:val="444444"/>
        </w:rPr>
        <w:t>society</w:t>
      </w:r>
      <w:r>
        <w:rPr>
          <w:rStyle w:val="apple-converted-space"/>
          <w:color w:val="444444"/>
        </w:rPr>
        <w:t> </w:t>
      </w:r>
      <w:r>
        <w:rPr>
          <w:color w:val="444444"/>
        </w:rPr>
        <w:t>from its investments with any other co-operative</w:t>
      </w:r>
      <w:r>
        <w:rPr>
          <w:rStyle w:val="apple-converted-space"/>
          <w:color w:val="444444"/>
        </w:rPr>
        <w:t> </w:t>
      </w:r>
      <w:r>
        <w:rPr>
          <w:color w:val="444444"/>
        </w:rPr>
        <w:t>society, the whole of such income;</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xml:space="preserve">)  </w:t>
      </w:r>
      <w:proofErr w:type="gramStart"/>
      <w:r>
        <w:rPr>
          <w:color w:val="444444"/>
        </w:rPr>
        <w:t>in</w:t>
      </w:r>
      <w:proofErr w:type="gramEnd"/>
      <w:r>
        <w:rPr>
          <w:color w:val="444444"/>
        </w:rPr>
        <w:t xml:space="preserve"> respect of any income derived by the co-operative</w:t>
      </w:r>
      <w:r>
        <w:rPr>
          <w:rStyle w:val="apple-converted-space"/>
          <w:color w:val="444444"/>
        </w:rPr>
        <w:t> </w:t>
      </w:r>
      <w:r>
        <w:rPr>
          <w:color w:val="444444"/>
        </w:rPr>
        <w:t>society</w:t>
      </w:r>
      <w:r>
        <w:rPr>
          <w:rStyle w:val="apple-converted-space"/>
          <w:color w:val="444444"/>
        </w:rPr>
        <w:t> </w:t>
      </w:r>
      <w:r>
        <w:rPr>
          <w:color w:val="444444"/>
        </w:rPr>
        <w:t xml:space="preserve">from the letting of </w:t>
      </w:r>
      <w:proofErr w:type="spellStart"/>
      <w:r>
        <w:rPr>
          <w:color w:val="444444"/>
        </w:rPr>
        <w:t>godowns</w:t>
      </w:r>
      <w:proofErr w:type="spellEnd"/>
      <w:r>
        <w:rPr>
          <w:color w:val="444444"/>
        </w:rPr>
        <w:t xml:space="preserve"> or warehouses for storage, processing or facilitating the marketing of commodities, the whole of such income;</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in the case of a co-operative</w:t>
      </w:r>
      <w:r>
        <w:rPr>
          <w:rStyle w:val="apple-converted-space"/>
          <w:color w:val="444444"/>
        </w:rPr>
        <w:t> </w:t>
      </w:r>
      <w:r>
        <w:rPr>
          <w:color w:val="444444"/>
        </w:rPr>
        <w:t>society, not being a housing</w:t>
      </w:r>
      <w:r>
        <w:rPr>
          <w:rStyle w:val="apple-converted-space"/>
          <w:color w:val="444444"/>
        </w:rPr>
        <w:t> </w:t>
      </w:r>
      <w:r>
        <w:rPr>
          <w:color w:val="444444"/>
        </w:rPr>
        <w:t>society</w:t>
      </w:r>
      <w:r>
        <w:rPr>
          <w:rStyle w:val="apple-converted-space"/>
          <w:color w:val="444444"/>
        </w:rPr>
        <w:t> </w:t>
      </w:r>
      <w:r>
        <w:rPr>
          <w:color w:val="444444"/>
        </w:rPr>
        <w:t>or an urban consumers'</w:t>
      </w:r>
      <w:r>
        <w:rPr>
          <w:rStyle w:val="apple-converted-space"/>
          <w:color w:val="444444"/>
        </w:rPr>
        <w:t> </w:t>
      </w:r>
      <w:r>
        <w:rPr>
          <w:color w:val="444444"/>
        </w:rPr>
        <w:t>society</w:t>
      </w:r>
      <w:r>
        <w:rPr>
          <w:rStyle w:val="apple-converted-space"/>
          <w:color w:val="444444"/>
        </w:rPr>
        <w:t> </w:t>
      </w:r>
      <w:r>
        <w:rPr>
          <w:color w:val="444444"/>
        </w:rPr>
        <w:t>or a</w:t>
      </w:r>
      <w:r>
        <w:rPr>
          <w:rStyle w:val="apple-converted-space"/>
          <w:color w:val="444444"/>
        </w:rPr>
        <w:t> </w:t>
      </w:r>
      <w:r>
        <w:rPr>
          <w:color w:val="444444"/>
        </w:rPr>
        <w:t>society</w:t>
      </w:r>
      <w:r>
        <w:rPr>
          <w:rStyle w:val="apple-converted-space"/>
          <w:color w:val="444444"/>
        </w:rPr>
        <w:t> </w:t>
      </w:r>
      <w:r>
        <w:rPr>
          <w:color w:val="444444"/>
        </w:rPr>
        <w:t>carrying on transport business or a</w:t>
      </w:r>
      <w:r>
        <w:rPr>
          <w:rStyle w:val="apple-converted-space"/>
          <w:color w:val="444444"/>
        </w:rPr>
        <w:t> </w:t>
      </w:r>
      <w:r>
        <w:rPr>
          <w:color w:val="444444"/>
        </w:rPr>
        <w:t>society</w:t>
      </w:r>
      <w:r>
        <w:rPr>
          <w:rStyle w:val="apple-converted-space"/>
          <w:color w:val="444444"/>
        </w:rPr>
        <w:t> </w:t>
      </w:r>
      <w:r>
        <w:rPr>
          <w:color w:val="444444"/>
        </w:rPr>
        <w:t>engaged in the performance of any manufacturing operations with the aid of power, where the gross total income does not exceed twenty thousand rupees, the amount of any income by way of interest on securities or any income from house property chargeable under</w:t>
      </w:r>
      <w:r>
        <w:rPr>
          <w:rStyle w:val="apple-converted-space"/>
          <w:color w:val="444444"/>
        </w:rPr>
        <w:t> </w:t>
      </w:r>
      <w:hyperlink r:id="rId11" w:history="1">
        <w:r>
          <w:rPr>
            <w:rStyle w:val="Hyperlink"/>
            <w:color w:val="663399"/>
          </w:rPr>
          <w:t>section 22</w:t>
        </w:r>
      </w:hyperlink>
      <w:r>
        <w:rPr>
          <w:color w:val="444444"/>
        </w:rPr>
        <w:t>.</w:t>
      </w:r>
    </w:p>
    <w:p w:rsidR="003B1C5F" w:rsidRDefault="003B1C5F" w:rsidP="003B1C5F">
      <w:pPr>
        <w:pStyle w:val="tx"/>
        <w:shd w:val="clear" w:color="auto" w:fill="FFFFFF"/>
        <w:spacing w:before="0" w:beforeAutospacing="0" w:after="80" w:afterAutospacing="0"/>
        <w:jc w:val="both"/>
        <w:rPr>
          <w:color w:val="444444"/>
        </w:rPr>
      </w:pPr>
      <w:r>
        <w:rPr>
          <w:i/>
          <w:iCs/>
          <w:color w:val="444444"/>
        </w:rPr>
        <w:t>Explanation.</w:t>
      </w:r>
      <w:r>
        <w:rPr>
          <w:color w:val="444444"/>
        </w:rPr>
        <w:t>—</w:t>
      </w:r>
      <w:proofErr w:type="gramStart"/>
      <w:r>
        <w:rPr>
          <w:color w:val="444444"/>
        </w:rPr>
        <w:t>For</w:t>
      </w:r>
      <w:proofErr w:type="gramEnd"/>
      <w:r>
        <w:rPr>
          <w:color w:val="444444"/>
        </w:rPr>
        <w:t xml:space="preserve"> the purposes of this section, an "urban consumers' co-operative</w:t>
      </w:r>
      <w:r>
        <w:rPr>
          <w:rStyle w:val="apple-converted-space"/>
          <w:color w:val="444444"/>
        </w:rPr>
        <w:t> </w:t>
      </w:r>
      <w:r>
        <w:rPr>
          <w:color w:val="444444"/>
        </w:rPr>
        <w:t>society" means a</w:t>
      </w:r>
      <w:r>
        <w:rPr>
          <w:rStyle w:val="apple-converted-space"/>
          <w:color w:val="444444"/>
        </w:rPr>
        <w:t> </w:t>
      </w:r>
      <w:r>
        <w:rPr>
          <w:color w:val="444444"/>
        </w:rPr>
        <w:t>society</w:t>
      </w:r>
      <w:r>
        <w:rPr>
          <w:rStyle w:val="apple-converted-space"/>
          <w:color w:val="444444"/>
        </w:rPr>
        <w:t> </w:t>
      </w:r>
      <w:r>
        <w:rPr>
          <w:color w:val="444444"/>
        </w:rPr>
        <w:t>for the benefit of the consumers within the limits of a municipal corporation, municipality, municipal committee, notified area committee, town area or cantonment.</w:t>
      </w:r>
    </w:p>
    <w:p w:rsidR="003B1C5F" w:rsidRDefault="003B1C5F" w:rsidP="003B1C5F">
      <w:pPr>
        <w:pStyle w:val="tx"/>
        <w:shd w:val="clear" w:color="auto" w:fill="FFFFFF"/>
        <w:spacing w:before="0" w:beforeAutospacing="0" w:after="80" w:afterAutospacing="0"/>
        <w:jc w:val="both"/>
        <w:rPr>
          <w:color w:val="444444"/>
        </w:rPr>
      </w:pPr>
      <w:r>
        <w:rPr>
          <w:color w:val="444444"/>
        </w:rPr>
        <w:t>(3) In a case where the assessee is entitled also to the deduction under</w:t>
      </w:r>
      <w:r>
        <w:rPr>
          <w:rStyle w:val="apple-converted-space"/>
          <w:color w:val="444444"/>
        </w:rPr>
        <w:t> </w:t>
      </w:r>
      <w:hyperlink r:id="rId12" w:history="1">
        <w:r>
          <w:rPr>
            <w:rStyle w:val="Hyperlink"/>
            <w:color w:val="663399"/>
          </w:rPr>
          <w:t>section 80HH</w:t>
        </w:r>
      </w:hyperlink>
      <w:r>
        <w:rPr>
          <w:rStyle w:val="apple-converted-space"/>
          <w:color w:val="444444"/>
        </w:rPr>
        <w:t> </w:t>
      </w:r>
      <w:r>
        <w:rPr>
          <w:color w:val="444444"/>
        </w:rPr>
        <w:t>or</w:t>
      </w:r>
      <w:r>
        <w:rPr>
          <w:rStyle w:val="apple-converted-space"/>
          <w:color w:val="444444"/>
        </w:rPr>
        <w:t> </w:t>
      </w:r>
      <w:hyperlink r:id="rId13" w:history="1">
        <w:r>
          <w:rPr>
            <w:rStyle w:val="Hyperlink"/>
            <w:color w:val="663399"/>
          </w:rPr>
          <w:t>section 80HHA</w:t>
        </w:r>
      </w:hyperlink>
      <w:r>
        <w:rPr>
          <w:rStyle w:val="apple-converted-space"/>
          <w:color w:val="444444"/>
        </w:rPr>
        <w:t> </w:t>
      </w:r>
      <w:r>
        <w:rPr>
          <w:color w:val="444444"/>
        </w:rPr>
        <w:t>or</w:t>
      </w:r>
      <w:r>
        <w:rPr>
          <w:rStyle w:val="apple-converted-space"/>
          <w:color w:val="444444"/>
        </w:rPr>
        <w:t> </w:t>
      </w:r>
      <w:hyperlink r:id="rId14" w:history="1">
        <w:r>
          <w:rPr>
            <w:rStyle w:val="Hyperlink"/>
            <w:color w:val="663399"/>
          </w:rPr>
          <w:t>section 80HHB</w:t>
        </w:r>
      </w:hyperlink>
      <w:r>
        <w:rPr>
          <w:rStyle w:val="apple-converted-space"/>
          <w:color w:val="444444"/>
        </w:rPr>
        <w:t> </w:t>
      </w:r>
      <w:r>
        <w:rPr>
          <w:color w:val="444444"/>
        </w:rPr>
        <w:t>or</w:t>
      </w:r>
      <w:r>
        <w:rPr>
          <w:rStyle w:val="apple-converted-space"/>
          <w:color w:val="444444"/>
        </w:rPr>
        <w:t> </w:t>
      </w:r>
      <w:hyperlink r:id="rId15" w:history="1">
        <w:r>
          <w:rPr>
            <w:rStyle w:val="Hyperlink"/>
            <w:color w:val="663399"/>
          </w:rPr>
          <w:t>section 80HHC</w:t>
        </w:r>
      </w:hyperlink>
      <w:r>
        <w:rPr>
          <w:rStyle w:val="apple-converted-space"/>
          <w:color w:val="444444"/>
        </w:rPr>
        <w:t> </w:t>
      </w:r>
      <w:r>
        <w:rPr>
          <w:color w:val="444444"/>
        </w:rPr>
        <w:t>or</w:t>
      </w:r>
      <w:r>
        <w:rPr>
          <w:rStyle w:val="apple-converted-space"/>
          <w:color w:val="444444"/>
        </w:rPr>
        <w:t> </w:t>
      </w:r>
      <w:hyperlink r:id="rId16" w:history="1">
        <w:r>
          <w:rPr>
            <w:rStyle w:val="Hyperlink"/>
            <w:color w:val="663399"/>
          </w:rPr>
          <w:t>section 80HHD</w:t>
        </w:r>
      </w:hyperlink>
      <w:r>
        <w:rPr>
          <w:rStyle w:val="apple-converted-space"/>
          <w:color w:val="444444"/>
        </w:rPr>
        <w:t> </w:t>
      </w:r>
      <w:r>
        <w:rPr>
          <w:color w:val="444444"/>
        </w:rPr>
        <w:t>or</w:t>
      </w:r>
      <w:r>
        <w:rPr>
          <w:rStyle w:val="apple-converted-space"/>
          <w:color w:val="444444"/>
        </w:rPr>
        <w:t> </w:t>
      </w:r>
      <w:hyperlink r:id="rId17" w:history="1">
        <w:r>
          <w:rPr>
            <w:rStyle w:val="Hyperlink"/>
            <w:color w:val="663399"/>
          </w:rPr>
          <w:t>section 80-I</w:t>
        </w:r>
      </w:hyperlink>
      <w:r>
        <w:rPr>
          <w:rStyle w:val="apple-converted-space"/>
          <w:color w:val="444444"/>
        </w:rPr>
        <w:t> </w:t>
      </w:r>
      <w:r>
        <w:rPr>
          <w:color w:val="444444"/>
        </w:rPr>
        <w:t>or</w:t>
      </w:r>
      <w:r>
        <w:rPr>
          <w:rStyle w:val="apple-converted-space"/>
          <w:color w:val="444444"/>
        </w:rPr>
        <w:t> </w:t>
      </w:r>
      <w:hyperlink r:id="rId18" w:history="1">
        <w:r>
          <w:rPr>
            <w:rStyle w:val="Hyperlink"/>
            <w:color w:val="663399"/>
          </w:rPr>
          <w:t>section 80-</w:t>
        </w:r>
        <w:r>
          <w:rPr>
            <w:rStyle w:val="Hyperlink"/>
            <w:color w:val="663399"/>
          </w:rPr>
          <w:lastRenderedPageBreak/>
          <w:t>IA</w:t>
        </w:r>
      </w:hyperlink>
      <w:r>
        <w:rPr>
          <w:rStyle w:val="apple-converted-space"/>
          <w:color w:val="444444"/>
        </w:rPr>
        <w:t> </w:t>
      </w:r>
      <w:r>
        <w:rPr>
          <w:color w:val="444444"/>
        </w:rPr>
        <w:t>or</w:t>
      </w:r>
      <w:r>
        <w:rPr>
          <w:rStyle w:val="apple-converted-space"/>
          <w:color w:val="444444"/>
        </w:rPr>
        <w:t> </w:t>
      </w:r>
      <w:hyperlink r:id="rId19" w:history="1">
        <w:r>
          <w:rPr>
            <w:rStyle w:val="Hyperlink"/>
            <w:color w:val="663399"/>
          </w:rPr>
          <w:t>section 80J</w:t>
        </w:r>
      </w:hyperlink>
      <w:r>
        <w:rPr>
          <w:color w:val="444444"/>
        </w:rPr>
        <w:t>, the deduction under sub-section (1) of this section, in relation to the sums specified in clause (</w:t>
      </w:r>
      <w:r>
        <w:rPr>
          <w:i/>
          <w:iCs/>
          <w:color w:val="444444"/>
        </w:rPr>
        <w:t>a</w:t>
      </w:r>
      <w:r>
        <w:rPr>
          <w:color w:val="444444"/>
        </w:rPr>
        <w:t>) or clause (</w:t>
      </w:r>
      <w:r>
        <w:rPr>
          <w:i/>
          <w:iCs/>
          <w:color w:val="444444"/>
        </w:rPr>
        <w:t>b</w:t>
      </w:r>
      <w:r>
        <w:rPr>
          <w:color w:val="444444"/>
        </w:rPr>
        <w:t>) or clause (</w:t>
      </w:r>
      <w:r>
        <w:rPr>
          <w:i/>
          <w:iCs/>
          <w:color w:val="444444"/>
        </w:rPr>
        <w:t>c</w:t>
      </w:r>
      <w:r>
        <w:rPr>
          <w:color w:val="444444"/>
        </w:rPr>
        <w:t>) of sub-section (2), shall be allowed with reference to the income, if any, as referred to in those clauses included in the gross total income as reduced by the deductions under</w:t>
      </w:r>
      <w:r>
        <w:rPr>
          <w:rStyle w:val="apple-converted-space"/>
          <w:color w:val="444444"/>
        </w:rPr>
        <w:t> </w:t>
      </w:r>
      <w:hyperlink r:id="rId20" w:history="1">
        <w:r>
          <w:rPr>
            <w:rStyle w:val="Hyperlink"/>
            <w:color w:val="663399"/>
          </w:rPr>
          <w:t>section 80HH</w:t>
        </w:r>
      </w:hyperlink>
      <w:r>
        <w:rPr>
          <w:color w:val="444444"/>
        </w:rPr>
        <w:t>,</w:t>
      </w:r>
      <w:r>
        <w:rPr>
          <w:rStyle w:val="apple-converted-space"/>
          <w:color w:val="444444"/>
        </w:rPr>
        <w:t> </w:t>
      </w:r>
      <w:hyperlink r:id="rId21" w:history="1">
        <w:r>
          <w:rPr>
            <w:rStyle w:val="Hyperlink"/>
            <w:color w:val="663399"/>
          </w:rPr>
          <w:t>section 80HHA</w:t>
        </w:r>
      </w:hyperlink>
      <w:r>
        <w:rPr>
          <w:color w:val="444444"/>
        </w:rPr>
        <w:t>,</w:t>
      </w:r>
      <w:r>
        <w:rPr>
          <w:rStyle w:val="apple-converted-space"/>
          <w:color w:val="444444"/>
        </w:rPr>
        <w:t> </w:t>
      </w:r>
      <w:hyperlink r:id="rId22" w:history="1">
        <w:r>
          <w:rPr>
            <w:rStyle w:val="Hyperlink"/>
            <w:color w:val="663399"/>
          </w:rPr>
          <w:t>section 80HHB</w:t>
        </w:r>
      </w:hyperlink>
      <w:r>
        <w:rPr>
          <w:color w:val="444444"/>
        </w:rPr>
        <w:t>,</w:t>
      </w:r>
      <w:r>
        <w:rPr>
          <w:rStyle w:val="apple-converted-space"/>
          <w:color w:val="444444"/>
        </w:rPr>
        <w:t> </w:t>
      </w:r>
      <w:hyperlink r:id="rId23" w:history="1">
        <w:r>
          <w:rPr>
            <w:rStyle w:val="Hyperlink"/>
            <w:color w:val="663399"/>
          </w:rPr>
          <w:t>section 80HHC</w:t>
        </w:r>
      </w:hyperlink>
      <w:r>
        <w:rPr>
          <w:color w:val="444444"/>
        </w:rPr>
        <w:t>,</w:t>
      </w:r>
      <w:r>
        <w:rPr>
          <w:rStyle w:val="apple-converted-space"/>
          <w:color w:val="444444"/>
        </w:rPr>
        <w:t> </w:t>
      </w:r>
      <w:hyperlink r:id="rId24" w:history="1">
        <w:r>
          <w:rPr>
            <w:rStyle w:val="Hyperlink"/>
            <w:color w:val="663399"/>
          </w:rPr>
          <w:t>section 80HHD</w:t>
        </w:r>
      </w:hyperlink>
      <w:r>
        <w:rPr>
          <w:color w:val="444444"/>
        </w:rPr>
        <w:t>,</w:t>
      </w:r>
      <w:r>
        <w:rPr>
          <w:rStyle w:val="apple-converted-space"/>
          <w:color w:val="444444"/>
        </w:rPr>
        <w:t> </w:t>
      </w:r>
      <w:hyperlink r:id="rId25" w:history="1">
        <w:r>
          <w:rPr>
            <w:rStyle w:val="Hyperlink"/>
            <w:color w:val="663399"/>
          </w:rPr>
          <w:t>section 80-I</w:t>
        </w:r>
      </w:hyperlink>
      <w:r>
        <w:rPr>
          <w:color w:val="444444"/>
        </w:rPr>
        <w:t>,</w:t>
      </w:r>
      <w:r>
        <w:rPr>
          <w:rStyle w:val="apple-converted-space"/>
          <w:color w:val="444444"/>
        </w:rPr>
        <w:t> </w:t>
      </w:r>
      <w:hyperlink r:id="rId26" w:history="1">
        <w:r>
          <w:rPr>
            <w:rStyle w:val="Hyperlink"/>
            <w:color w:val="663399"/>
          </w:rPr>
          <w:t>section 80-IA</w:t>
        </w:r>
      </w:hyperlink>
      <w:r>
        <w:rPr>
          <w:color w:val="444444"/>
        </w:rPr>
        <w:t>,</w:t>
      </w:r>
      <w:r>
        <w:rPr>
          <w:rStyle w:val="apple-converted-space"/>
          <w:color w:val="444444"/>
        </w:rPr>
        <w:t> </w:t>
      </w:r>
      <w:hyperlink r:id="rId27" w:history="1">
        <w:r>
          <w:rPr>
            <w:rStyle w:val="Hyperlink"/>
            <w:color w:val="663399"/>
          </w:rPr>
          <w:t>section 80J</w:t>
        </w:r>
      </w:hyperlink>
      <w:r>
        <w:rPr>
          <w:rStyle w:val="apple-converted-space"/>
          <w:color w:val="444444"/>
        </w:rPr>
        <w:t> </w:t>
      </w:r>
      <w:r>
        <w:rPr>
          <w:color w:val="444444"/>
        </w:rPr>
        <w:t>and</w:t>
      </w:r>
      <w:r>
        <w:rPr>
          <w:rStyle w:val="apple-converted-space"/>
          <w:color w:val="444444"/>
        </w:rPr>
        <w:t> </w:t>
      </w:r>
      <w:hyperlink r:id="rId28" w:history="1">
        <w:r>
          <w:rPr>
            <w:rStyle w:val="Hyperlink"/>
            <w:color w:val="663399"/>
          </w:rPr>
          <w:t>section 80JJ</w:t>
        </w:r>
      </w:hyperlink>
      <w:r>
        <w:rPr>
          <w:color w:val="444444"/>
        </w:rPr>
        <w:t>.</w:t>
      </w:r>
    </w:p>
    <w:p w:rsidR="003B1C5F" w:rsidRDefault="003B1C5F" w:rsidP="003B1C5F">
      <w:pPr>
        <w:pStyle w:val="tx"/>
        <w:shd w:val="clear" w:color="auto" w:fill="FFFFFF"/>
        <w:spacing w:before="0" w:beforeAutospacing="0" w:after="80" w:afterAutospacing="0"/>
        <w:jc w:val="both"/>
        <w:rPr>
          <w:color w:val="444444"/>
        </w:rPr>
      </w:pPr>
      <w:r>
        <w:rPr>
          <w:color w:val="444444"/>
        </w:rPr>
        <w:t>(4) The provisions of this section shall not apply in relation to any co-operative bank other than a primary agricultural credit</w:t>
      </w:r>
      <w:r>
        <w:rPr>
          <w:rStyle w:val="apple-converted-space"/>
          <w:color w:val="444444"/>
        </w:rPr>
        <w:t> </w:t>
      </w:r>
      <w:r>
        <w:rPr>
          <w:color w:val="444444"/>
        </w:rPr>
        <w:t>society</w:t>
      </w:r>
      <w:r>
        <w:rPr>
          <w:rStyle w:val="apple-converted-space"/>
          <w:color w:val="444444"/>
        </w:rPr>
        <w:t> </w:t>
      </w:r>
      <w:r>
        <w:rPr>
          <w:color w:val="444444"/>
        </w:rPr>
        <w:t>or a primary co-operative agricultural and rural development bank.</w:t>
      </w:r>
    </w:p>
    <w:p w:rsidR="003B1C5F" w:rsidRDefault="003B1C5F" w:rsidP="003B1C5F">
      <w:pPr>
        <w:pStyle w:val="tx"/>
        <w:shd w:val="clear" w:color="auto" w:fill="FFFFFF"/>
        <w:spacing w:before="0" w:beforeAutospacing="0" w:after="80" w:afterAutospacing="0"/>
        <w:jc w:val="both"/>
        <w:rPr>
          <w:color w:val="444444"/>
        </w:rPr>
      </w:pPr>
      <w:r>
        <w:rPr>
          <w:i/>
          <w:iCs/>
          <w:color w:val="444444"/>
        </w:rPr>
        <w:t>Explanation.—</w:t>
      </w:r>
      <w:proofErr w:type="gramStart"/>
      <w:r>
        <w:rPr>
          <w:color w:val="444444"/>
        </w:rPr>
        <w:t>For</w:t>
      </w:r>
      <w:proofErr w:type="gramEnd"/>
      <w:r>
        <w:rPr>
          <w:color w:val="444444"/>
        </w:rPr>
        <w:t xml:space="preserve"> the purposes of this sub-section,—</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w:t>
      </w:r>
      <w:proofErr w:type="gramStart"/>
      <w:r>
        <w:rPr>
          <w:color w:val="444444"/>
        </w:rPr>
        <w:t>co-operative</w:t>
      </w:r>
      <w:proofErr w:type="gramEnd"/>
      <w:r>
        <w:rPr>
          <w:color w:val="444444"/>
        </w:rPr>
        <w:t xml:space="preserve"> bank" and "primary agricultural credit</w:t>
      </w:r>
      <w:r>
        <w:rPr>
          <w:rStyle w:val="apple-converted-space"/>
          <w:color w:val="444444"/>
        </w:rPr>
        <w:t> </w:t>
      </w:r>
      <w:r>
        <w:rPr>
          <w:color w:val="444444"/>
        </w:rPr>
        <w:t>society" shall have the meanings respectively assigned to them in Part V of the Banking Regulation Act, 1949 (10 of 1949);</w:t>
      </w:r>
    </w:p>
    <w:p w:rsidR="003B1C5F" w:rsidRDefault="003B1C5F" w:rsidP="003B1C5F">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w:t>
      </w:r>
      <w:proofErr w:type="gramStart"/>
      <w:r>
        <w:rPr>
          <w:color w:val="444444"/>
        </w:rPr>
        <w:t>primary</w:t>
      </w:r>
      <w:proofErr w:type="gramEnd"/>
      <w:r>
        <w:rPr>
          <w:color w:val="444444"/>
        </w:rPr>
        <w:t xml:space="preserve"> co-operative agricultural and rural development </w:t>
      </w:r>
      <w:proofErr w:type="spellStart"/>
      <w:r>
        <w:rPr>
          <w:color w:val="444444"/>
        </w:rPr>
        <w:t>bank"means</w:t>
      </w:r>
      <w:proofErr w:type="spellEnd"/>
      <w:r>
        <w:rPr>
          <w:color w:val="444444"/>
        </w:rPr>
        <w:t xml:space="preserve"> a</w:t>
      </w:r>
      <w:r>
        <w:rPr>
          <w:rStyle w:val="apple-converted-space"/>
          <w:color w:val="444444"/>
        </w:rPr>
        <w:t> </w:t>
      </w:r>
      <w:r>
        <w:rPr>
          <w:color w:val="444444"/>
        </w:rPr>
        <w:t>society</w:t>
      </w:r>
      <w:r>
        <w:rPr>
          <w:rStyle w:val="apple-converted-space"/>
          <w:color w:val="444444"/>
        </w:rPr>
        <w:t> </w:t>
      </w:r>
      <w:r>
        <w:rPr>
          <w:color w:val="444444"/>
        </w:rPr>
        <w:t>having its area of operation confined to a taluk and the principal object of which is to provide for long-term credit for agricultural and rural development activities.</w:t>
      </w:r>
    </w:p>
    <w:p w:rsidR="003160EB" w:rsidRDefault="003160EB" w:rsidP="003160EB">
      <w:pPr>
        <w:pStyle w:val="Heading3"/>
        <w:shd w:val="clear" w:color="auto" w:fill="F7F7F7"/>
        <w:jc w:val="center"/>
        <w:rPr>
          <w:rFonts w:ascii="Segoe UI" w:hAnsi="Segoe UI" w:cs="Segoe UI"/>
          <w:color w:val="7C7C7C"/>
          <w:sz w:val="20"/>
          <w:szCs w:val="20"/>
        </w:rPr>
      </w:pPr>
      <w:r>
        <w:rPr>
          <w:rFonts w:ascii="Segoe UI Semilight" w:hAnsi="Segoe UI Semilight" w:cs="Segoe UI Semilight"/>
          <w:b/>
          <w:bCs/>
          <w:color w:val="7C7C7C"/>
          <w:sz w:val="21"/>
          <w:szCs w:val="21"/>
        </w:rPr>
        <w:t>Section - 10, Income-tax Act, 1961-2016</w:t>
      </w:r>
    </w:p>
    <w:p w:rsidR="003160EB" w:rsidRDefault="003160EB" w:rsidP="003160EB">
      <w:pPr>
        <w:pStyle w:val="tx"/>
        <w:shd w:val="clear" w:color="auto" w:fill="FFFFFF"/>
        <w:spacing w:before="0" w:beforeAutospacing="0" w:after="80" w:afterAutospacing="0"/>
        <w:jc w:val="center"/>
        <w:rPr>
          <w:color w:val="444444"/>
        </w:rPr>
      </w:pPr>
      <w:r>
        <w:rPr>
          <w:b/>
          <w:bCs/>
          <w:i/>
          <w:iCs/>
          <w:color w:val="444444"/>
        </w:rPr>
        <w:t>CHAPTER III</w:t>
      </w:r>
    </w:p>
    <w:p w:rsidR="003160EB" w:rsidRDefault="003160EB" w:rsidP="003160EB">
      <w:pPr>
        <w:pStyle w:val="tx"/>
        <w:shd w:val="clear" w:color="auto" w:fill="FFFFFF"/>
        <w:spacing w:before="0" w:beforeAutospacing="0" w:after="80" w:afterAutospacing="0"/>
        <w:jc w:val="center"/>
        <w:rPr>
          <w:color w:val="444444"/>
        </w:rPr>
      </w:pPr>
      <w:r>
        <w:rPr>
          <w:b/>
          <w:bCs/>
          <w:color w:val="444444"/>
        </w:rPr>
        <w:t>INCOMES WHICH DO NOT FORM PART OF TOTAL INCOME</w:t>
      </w:r>
    </w:p>
    <w:p w:rsidR="003160EB" w:rsidRDefault="003160EB" w:rsidP="003160EB">
      <w:pPr>
        <w:pStyle w:val="tx"/>
        <w:shd w:val="clear" w:color="auto" w:fill="FFFFFF"/>
        <w:spacing w:before="0" w:beforeAutospacing="0" w:after="80" w:afterAutospacing="0"/>
        <w:jc w:val="both"/>
        <w:rPr>
          <w:color w:val="444444"/>
        </w:rPr>
      </w:pPr>
      <w:r>
        <w:rPr>
          <w:b/>
          <w:bCs/>
          <w:color w:val="444444"/>
        </w:rPr>
        <w:t>Incomes not included in total income.</w:t>
      </w:r>
    </w:p>
    <w:p w:rsidR="003160EB" w:rsidRDefault="003160EB" w:rsidP="003160EB">
      <w:pPr>
        <w:pStyle w:val="tx"/>
        <w:shd w:val="clear" w:color="auto" w:fill="FFFFFF"/>
        <w:spacing w:before="0" w:beforeAutospacing="0" w:after="80" w:afterAutospacing="0"/>
        <w:jc w:val="both"/>
        <w:rPr>
          <w:color w:val="444444"/>
        </w:rPr>
      </w:pPr>
      <w:r>
        <w:rPr>
          <w:b/>
          <w:bCs/>
          <w:color w:val="444444"/>
        </w:rPr>
        <w:t>10.</w:t>
      </w:r>
      <w:r>
        <w:rPr>
          <w:rStyle w:val="apple-converted-space"/>
          <w:color w:val="444444"/>
        </w:rPr>
        <w:t> </w:t>
      </w:r>
      <w:r>
        <w:rPr>
          <w:color w:val="444444"/>
        </w:rPr>
        <w:t>In computing the total income of a previous year of any person, any income falling within any of the following clauses shall not be included—</w:t>
      </w:r>
    </w:p>
    <w:p w:rsidR="00B6521A" w:rsidRPr="00B6521A" w:rsidRDefault="003160EB" w:rsidP="003160EB">
      <w:pPr>
        <w:shd w:val="clear" w:color="auto" w:fill="FFFFFF"/>
        <w:spacing w:after="80" w:line="240" w:lineRule="auto"/>
        <w:ind w:left="1247" w:hanging="624"/>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t xml:space="preserve"> </w:t>
      </w:r>
      <w:r w:rsidR="00B6521A" w:rsidRPr="00B6521A">
        <w:rPr>
          <w:rFonts w:ascii="Times New Roman" w:eastAsia="Times New Roman" w:hAnsi="Times New Roman" w:cs="Times New Roman"/>
          <w:color w:val="444444"/>
          <w:sz w:val="24"/>
          <w:szCs w:val="24"/>
          <w:lang w:eastAsia="en-IN" w:bidi="hi-IN"/>
        </w:rPr>
        <w:t>(</w:t>
      </w:r>
      <w:r w:rsidR="00B6521A" w:rsidRPr="00B6521A">
        <w:rPr>
          <w:rFonts w:ascii="Times New Roman" w:eastAsia="Times New Roman" w:hAnsi="Times New Roman" w:cs="Times New Roman"/>
          <w:i/>
          <w:iCs/>
          <w:color w:val="444444"/>
          <w:sz w:val="24"/>
          <w:szCs w:val="24"/>
          <w:lang w:eastAsia="en-IN" w:bidi="hi-IN"/>
        </w:rPr>
        <w:t>23D</w:t>
      </w:r>
      <w:r w:rsidR="00B6521A" w:rsidRPr="00B6521A">
        <w:rPr>
          <w:rFonts w:ascii="Times New Roman" w:eastAsia="Times New Roman" w:hAnsi="Times New Roman" w:cs="Times New Roman"/>
          <w:color w:val="444444"/>
          <w:sz w:val="24"/>
          <w:szCs w:val="24"/>
          <w:lang w:eastAsia="en-IN" w:bidi="hi-IN"/>
        </w:rPr>
        <w:t>) subject to the provisions of Chapter XII-E, any income of—</w:t>
      </w:r>
    </w:p>
    <w:p w:rsidR="00B6521A" w:rsidRPr="00B6521A" w:rsidRDefault="00B6521A" w:rsidP="00B6521A">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t>  (</w:t>
      </w:r>
      <w:r w:rsidRPr="00B6521A">
        <w:rPr>
          <w:rFonts w:ascii="Times New Roman" w:eastAsia="Times New Roman" w:hAnsi="Times New Roman" w:cs="Times New Roman"/>
          <w:i/>
          <w:iCs/>
          <w:color w:val="444444"/>
          <w:sz w:val="24"/>
          <w:szCs w:val="24"/>
          <w:lang w:eastAsia="en-IN" w:bidi="hi-IN"/>
        </w:rPr>
        <w:t>i</w:t>
      </w:r>
      <w:r w:rsidRPr="00B6521A">
        <w:rPr>
          <w:rFonts w:ascii="Times New Roman" w:eastAsia="Times New Roman" w:hAnsi="Times New Roman" w:cs="Times New Roman"/>
          <w:color w:val="444444"/>
          <w:sz w:val="24"/>
          <w:szCs w:val="24"/>
          <w:lang w:eastAsia="en-IN" w:bidi="hi-IN"/>
        </w:rPr>
        <w:t xml:space="preserve">) </w:t>
      </w:r>
      <w:proofErr w:type="gramStart"/>
      <w:r w:rsidRPr="00B6521A">
        <w:rPr>
          <w:rFonts w:ascii="Times New Roman" w:eastAsia="Times New Roman" w:hAnsi="Times New Roman" w:cs="Times New Roman"/>
          <w:color w:val="444444"/>
          <w:sz w:val="24"/>
          <w:szCs w:val="24"/>
          <w:lang w:eastAsia="en-IN" w:bidi="hi-IN"/>
        </w:rPr>
        <w:t>a</w:t>
      </w:r>
      <w:proofErr w:type="gramEnd"/>
      <w:r w:rsidRPr="00B6521A">
        <w:rPr>
          <w:rFonts w:ascii="Times New Roman" w:eastAsia="Times New Roman" w:hAnsi="Times New Roman" w:cs="Times New Roman"/>
          <w:color w:val="444444"/>
          <w:sz w:val="24"/>
          <w:szCs w:val="24"/>
          <w:lang w:eastAsia="en-IN" w:bidi="hi-IN"/>
        </w:rPr>
        <w:t> Mutual Fund registered under the Securities and Exchange Board of India Act, 1992 (15 of 1992) or regulations made thereunder;</w:t>
      </w:r>
    </w:p>
    <w:p w:rsidR="00B6521A" w:rsidRPr="00B6521A" w:rsidRDefault="00B6521A" w:rsidP="00B6521A">
      <w:pPr>
        <w:shd w:val="clear" w:color="auto" w:fill="FFFFFF"/>
        <w:spacing w:after="80" w:line="240" w:lineRule="auto"/>
        <w:ind w:left="1814" w:hanging="39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t> (</w:t>
      </w:r>
      <w:r w:rsidRPr="00B6521A">
        <w:rPr>
          <w:rFonts w:ascii="Times New Roman" w:eastAsia="Times New Roman" w:hAnsi="Times New Roman" w:cs="Times New Roman"/>
          <w:i/>
          <w:iCs/>
          <w:color w:val="444444"/>
          <w:sz w:val="24"/>
          <w:szCs w:val="24"/>
          <w:lang w:eastAsia="en-IN" w:bidi="hi-IN"/>
        </w:rPr>
        <w:t>ii</w:t>
      </w:r>
      <w:r w:rsidRPr="00B6521A">
        <w:rPr>
          <w:rFonts w:ascii="Times New Roman" w:eastAsia="Times New Roman" w:hAnsi="Times New Roman" w:cs="Times New Roman"/>
          <w:color w:val="444444"/>
          <w:sz w:val="24"/>
          <w:szCs w:val="24"/>
          <w:lang w:eastAsia="en-IN" w:bidi="hi-IN"/>
        </w:rPr>
        <w:t xml:space="preserve">) </w:t>
      </w:r>
      <w:proofErr w:type="gramStart"/>
      <w:r w:rsidRPr="00B6521A">
        <w:rPr>
          <w:rFonts w:ascii="Times New Roman" w:eastAsia="Times New Roman" w:hAnsi="Times New Roman" w:cs="Times New Roman"/>
          <w:color w:val="444444"/>
          <w:sz w:val="24"/>
          <w:szCs w:val="24"/>
          <w:lang w:eastAsia="en-IN" w:bidi="hi-IN"/>
        </w:rPr>
        <w:t>such</w:t>
      </w:r>
      <w:proofErr w:type="gramEnd"/>
      <w:r w:rsidRPr="00B6521A">
        <w:rPr>
          <w:rFonts w:ascii="Times New Roman" w:eastAsia="Times New Roman" w:hAnsi="Times New Roman" w:cs="Times New Roman"/>
          <w:color w:val="444444"/>
          <w:sz w:val="24"/>
          <w:szCs w:val="24"/>
          <w:lang w:eastAsia="en-IN" w:bidi="hi-IN"/>
        </w:rPr>
        <w:t xml:space="preserve"> other Mutual Fund set up by a public sector bank or a public financial institution or authorised by the Reserve Bank of India and subject to such conditions as the Central Government may, by notification in the Official Gazette, specify in this behalf.</w:t>
      </w:r>
    </w:p>
    <w:p w:rsidR="00B6521A" w:rsidRPr="00B6521A" w:rsidRDefault="00B6521A" w:rsidP="00B6521A">
      <w:pPr>
        <w:shd w:val="clear" w:color="auto" w:fill="FFFFFF"/>
        <w:spacing w:after="80" w:line="240" w:lineRule="auto"/>
        <w:ind w:left="124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i/>
          <w:iCs/>
          <w:color w:val="444444"/>
          <w:sz w:val="24"/>
          <w:szCs w:val="24"/>
          <w:lang w:eastAsia="en-IN" w:bidi="hi-IN"/>
        </w:rPr>
        <w:t>Explanation.</w:t>
      </w:r>
      <w:r w:rsidRPr="00B6521A">
        <w:rPr>
          <w:rFonts w:ascii="Times New Roman" w:eastAsia="Times New Roman" w:hAnsi="Times New Roman" w:cs="Times New Roman"/>
          <w:color w:val="444444"/>
          <w:sz w:val="24"/>
          <w:szCs w:val="24"/>
          <w:lang w:eastAsia="en-IN" w:bidi="hi-IN"/>
        </w:rPr>
        <w:t>—</w:t>
      </w:r>
      <w:proofErr w:type="gramStart"/>
      <w:r w:rsidRPr="00B6521A">
        <w:rPr>
          <w:rFonts w:ascii="Times New Roman" w:eastAsia="Times New Roman" w:hAnsi="Times New Roman" w:cs="Times New Roman"/>
          <w:color w:val="444444"/>
          <w:sz w:val="24"/>
          <w:szCs w:val="24"/>
          <w:lang w:eastAsia="en-IN" w:bidi="hi-IN"/>
        </w:rPr>
        <w:t>For</w:t>
      </w:r>
      <w:proofErr w:type="gramEnd"/>
      <w:r w:rsidRPr="00B6521A">
        <w:rPr>
          <w:rFonts w:ascii="Times New Roman" w:eastAsia="Times New Roman" w:hAnsi="Times New Roman" w:cs="Times New Roman"/>
          <w:color w:val="444444"/>
          <w:sz w:val="24"/>
          <w:szCs w:val="24"/>
          <w:lang w:eastAsia="en-IN" w:bidi="hi-IN"/>
        </w:rPr>
        <w:t xml:space="preserve"> the purposes of this clause,—</w:t>
      </w:r>
    </w:p>
    <w:p w:rsidR="00B6521A" w:rsidRPr="00B6521A" w:rsidRDefault="00B6521A" w:rsidP="00B6521A">
      <w:pPr>
        <w:shd w:val="clear" w:color="auto" w:fill="FFFFFF"/>
        <w:spacing w:after="80" w:line="240" w:lineRule="auto"/>
        <w:ind w:left="2268" w:hanging="39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t> (</w:t>
      </w:r>
      <w:r w:rsidRPr="00B6521A">
        <w:rPr>
          <w:rFonts w:ascii="Times New Roman" w:eastAsia="Times New Roman" w:hAnsi="Times New Roman" w:cs="Times New Roman"/>
          <w:i/>
          <w:iCs/>
          <w:color w:val="444444"/>
          <w:sz w:val="24"/>
          <w:szCs w:val="24"/>
          <w:lang w:eastAsia="en-IN" w:bidi="hi-IN"/>
        </w:rPr>
        <w:t>a</w:t>
      </w:r>
      <w:r w:rsidRPr="00B6521A">
        <w:rPr>
          <w:rFonts w:ascii="Times New Roman" w:eastAsia="Times New Roman" w:hAnsi="Times New Roman" w:cs="Times New Roman"/>
          <w:color w:val="444444"/>
          <w:sz w:val="24"/>
          <w:szCs w:val="24"/>
          <w:lang w:eastAsia="en-IN" w:bidi="hi-IN"/>
        </w:rPr>
        <w:t>) the expression "public sector bank" means the State Bank of India constituted under the State Bank of India Act, 1955 (23 of 1955), a subsidiary bank as defined in the State Bank of India (Subsidiary Banks) Act, 1959 (38 of 1959), a corresponding new Bank constituted under section 3 of the Banking Companies (Acquisition and Transfer of Under-takings) Act, 1970 (5 of 1970), or under section 3 of the Banking Companies (Acquisition and Transfer of Under-takings) Act, 1980 (40 of 1980) and a bank included in the category "other public sector banks" by the Reserve Bank of India;</w:t>
      </w:r>
    </w:p>
    <w:p w:rsidR="00B6521A" w:rsidRPr="00B6521A" w:rsidRDefault="00B6521A" w:rsidP="00B6521A">
      <w:pPr>
        <w:shd w:val="clear" w:color="auto" w:fill="FFFFFF"/>
        <w:spacing w:after="80" w:line="240" w:lineRule="auto"/>
        <w:ind w:left="2268" w:hanging="39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lastRenderedPageBreak/>
        <w:t> (</w:t>
      </w:r>
      <w:r w:rsidRPr="00B6521A">
        <w:rPr>
          <w:rFonts w:ascii="Times New Roman" w:eastAsia="Times New Roman" w:hAnsi="Times New Roman" w:cs="Times New Roman"/>
          <w:i/>
          <w:iCs/>
          <w:color w:val="444444"/>
          <w:sz w:val="24"/>
          <w:szCs w:val="24"/>
          <w:lang w:eastAsia="en-IN" w:bidi="hi-IN"/>
        </w:rPr>
        <w:t>b</w:t>
      </w:r>
      <w:r w:rsidRPr="00B6521A">
        <w:rPr>
          <w:rFonts w:ascii="Times New Roman" w:eastAsia="Times New Roman" w:hAnsi="Times New Roman" w:cs="Times New Roman"/>
          <w:color w:val="444444"/>
          <w:sz w:val="24"/>
          <w:szCs w:val="24"/>
          <w:lang w:eastAsia="en-IN" w:bidi="hi-IN"/>
        </w:rPr>
        <w:t xml:space="preserve">) </w:t>
      </w:r>
      <w:proofErr w:type="gramStart"/>
      <w:r w:rsidRPr="00B6521A">
        <w:rPr>
          <w:rFonts w:ascii="Times New Roman" w:eastAsia="Times New Roman" w:hAnsi="Times New Roman" w:cs="Times New Roman"/>
          <w:color w:val="444444"/>
          <w:sz w:val="24"/>
          <w:szCs w:val="24"/>
          <w:lang w:eastAsia="en-IN" w:bidi="hi-IN"/>
        </w:rPr>
        <w:t>the</w:t>
      </w:r>
      <w:proofErr w:type="gramEnd"/>
      <w:r w:rsidRPr="00B6521A">
        <w:rPr>
          <w:rFonts w:ascii="Times New Roman" w:eastAsia="Times New Roman" w:hAnsi="Times New Roman" w:cs="Times New Roman"/>
          <w:color w:val="444444"/>
          <w:sz w:val="24"/>
          <w:szCs w:val="24"/>
          <w:lang w:eastAsia="en-IN" w:bidi="hi-IN"/>
        </w:rPr>
        <w:t xml:space="preserve"> expression "public financial institution" shall have the meaning assigned to it in section 4A of the Companies Act, 1956 (1 of 1956);</w:t>
      </w:r>
    </w:p>
    <w:p w:rsidR="00B6521A" w:rsidRPr="00B6521A" w:rsidRDefault="00B6521A" w:rsidP="00B6521A">
      <w:pPr>
        <w:shd w:val="clear" w:color="auto" w:fill="FFFFFF"/>
        <w:spacing w:after="80" w:line="240" w:lineRule="auto"/>
        <w:ind w:left="2268" w:hanging="397"/>
        <w:jc w:val="both"/>
        <w:rPr>
          <w:rFonts w:ascii="Times New Roman" w:eastAsia="Times New Roman" w:hAnsi="Times New Roman" w:cs="Times New Roman"/>
          <w:color w:val="444444"/>
          <w:sz w:val="24"/>
          <w:szCs w:val="24"/>
          <w:lang w:eastAsia="en-IN" w:bidi="hi-IN"/>
        </w:rPr>
      </w:pPr>
      <w:r w:rsidRPr="00B6521A">
        <w:rPr>
          <w:rFonts w:ascii="Times New Roman" w:eastAsia="Times New Roman" w:hAnsi="Times New Roman" w:cs="Times New Roman"/>
          <w:color w:val="444444"/>
          <w:sz w:val="24"/>
          <w:szCs w:val="24"/>
          <w:lang w:eastAsia="en-IN" w:bidi="hi-IN"/>
        </w:rPr>
        <w:t> (</w:t>
      </w:r>
      <w:r w:rsidRPr="00B6521A">
        <w:rPr>
          <w:rFonts w:ascii="Times New Roman" w:eastAsia="Times New Roman" w:hAnsi="Times New Roman" w:cs="Times New Roman"/>
          <w:i/>
          <w:iCs/>
          <w:color w:val="444444"/>
          <w:sz w:val="24"/>
          <w:szCs w:val="24"/>
          <w:lang w:eastAsia="en-IN" w:bidi="hi-IN"/>
        </w:rPr>
        <w:t>c</w:t>
      </w:r>
      <w:r w:rsidRPr="00B6521A">
        <w:rPr>
          <w:rFonts w:ascii="Times New Roman" w:eastAsia="Times New Roman" w:hAnsi="Times New Roman" w:cs="Times New Roman"/>
          <w:color w:val="444444"/>
          <w:sz w:val="24"/>
          <w:szCs w:val="24"/>
          <w:lang w:eastAsia="en-IN" w:bidi="hi-IN"/>
        </w:rPr>
        <w:t xml:space="preserve">) </w:t>
      </w:r>
      <w:proofErr w:type="gramStart"/>
      <w:r w:rsidRPr="00B6521A">
        <w:rPr>
          <w:rFonts w:ascii="Times New Roman" w:eastAsia="Times New Roman" w:hAnsi="Times New Roman" w:cs="Times New Roman"/>
          <w:color w:val="444444"/>
          <w:sz w:val="24"/>
          <w:szCs w:val="24"/>
          <w:lang w:eastAsia="en-IN" w:bidi="hi-IN"/>
        </w:rPr>
        <w:t>the</w:t>
      </w:r>
      <w:proofErr w:type="gramEnd"/>
      <w:r w:rsidRPr="00B6521A">
        <w:rPr>
          <w:rFonts w:ascii="Times New Roman" w:eastAsia="Times New Roman" w:hAnsi="Times New Roman" w:cs="Times New Roman"/>
          <w:color w:val="444444"/>
          <w:sz w:val="24"/>
          <w:szCs w:val="24"/>
          <w:lang w:eastAsia="en-IN" w:bidi="hi-IN"/>
        </w:rPr>
        <w:t xml:space="preserve"> expression "Securities and Exchange Board of India" shall have the meaning assigned to it in clause (</w:t>
      </w:r>
      <w:r w:rsidRPr="00B6521A">
        <w:rPr>
          <w:rFonts w:ascii="Times New Roman" w:eastAsia="Times New Roman" w:hAnsi="Times New Roman" w:cs="Times New Roman"/>
          <w:i/>
          <w:iCs/>
          <w:color w:val="444444"/>
          <w:sz w:val="24"/>
          <w:szCs w:val="24"/>
          <w:lang w:eastAsia="en-IN" w:bidi="hi-IN"/>
        </w:rPr>
        <w:t>a</w:t>
      </w:r>
      <w:r w:rsidRPr="00B6521A">
        <w:rPr>
          <w:rFonts w:ascii="Times New Roman" w:eastAsia="Times New Roman" w:hAnsi="Times New Roman" w:cs="Times New Roman"/>
          <w:color w:val="444444"/>
          <w:sz w:val="24"/>
          <w:szCs w:val="24"/>
          <w:lang w:eastAsia="en-IN" w:bidi="hi-IN"/>
        </w:rPr>
        <w:t>) of sub-section (1) of section 2 of the Securities and Exchange Board of India Act, 1992 (15 of 1992);</w:t>
      </w:r>
    </w:p>
    <w:p w:rsidR="003B1C5F" w:rsidRDefault="003B1C5F" w:rsidP="00AF2943">
      <w:pPr>
        <w:rPr>
          <w:color w:val="444444"/>
          <w:shd w:val="clear" w:color="auto" w:fill="FFFFFF"/>
        </w:rPr>
      </w:pPr>
    </w:p>
    <w:p w:rsidR="00C604FA" w:rsidRDefault="00C604FA"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8D766C" w:rsidRDefault="008D766C" w:rsidP="00AF2943">
      <w:pPr>
        <w:rPr>
          <w:rFonts w:ascii="Helvetica" w:hAnsi="Helvetica" w:cs="Helvetica"/>
          <w:color w:val="333333"/>
          <w:sz w:val="23"/>
          <w:szCs w:val="23"/>
          <w:shd w:val="clear" w:color="auto" w:fill="FFFFFF"/>
        </w:rPr>
      </w:pPr>
    </w:p>
    <w:p w:rsidR="002250EB" w:rsidRDefault="002250EB"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7B564A">
      <w:pPr>
        <w:pStyle w:val="Heading3"/>
        <w:shd w:val="clear" w:color="auto" w:fill="F7F7F7"/>
        <w:jc w:val="center"/>
        <w:rPr>
          <w:rFonts w:ascii="Segoe UI Semilight" w:hAnsi="Segoe UI Semilight" w:cs="Segoe UI Semilight"/>
          <w:color w:val="7C7C7C"/>
          <w:sz w:val="21"/>
          <w:szCs w:val="21"/>
        </w:rPr>
      </w:pPr>
      <w:r>
        <w:rPr>
          <w:rFonts w:ascii="Segoe UI Semilight" w:hAnsi="Segoe UI Semilight" w:cs="Segoe UI Semilight"/>
          <w:b/>
          <w:bCs/>
          <w:color w:val="7C7C7C"/>
          <w:sz w:val="21"/>
          <w:szCs w:val="21"/>
        </w:rPr>
        <w:lastRenderedPageBreak/>
        <w:br/>
        <w:t>Section - 80P,</w:t>
      </w:r>
      <w:r>
        <w:rPr>
          <w:rStyle w:val="apple-converted-space"/>
          <w:rFonts w:ascii="Segoe UI Semilight" w:hAnsi="Segoe UI Semilight" w:cs="Segoe UI Semilight"/>
          <w:b/>
          <w:bCs/>
          <w:color w:val="7C7C7C"/>
          <w:sz w:val="21"/>
          <w:szCs w:val="21"/>
        </w:rPr>
        <w:t> </w:t>
      </w:r>
      <w:r>
        <w:rPr>
          <w:rFonts w:ascii="Segoe UI Semilight" w:hAnsi="Segoe UI Semilight" w:cs="Segoe UI Semilight"/>
          <w:b/>
          <w:bCs/>
          <w:color w:val="7C7C7C"/>
          <w:sz w:val="21"/>
          <w:szCs w:val="21"/>
        </w:rPr>
        <w:t>Income-tax</w:t>
      </w:r>
      <w:r>
        <w:rPr>
          <w:rStyle w:val="apple-converted-space"/>
          <w:rFonts w:ascii="Segoe UI Semilight" w:hAnsi="Segoe UI Semilight" w:cs="Segoe UI Semilight"/>
          <w:b/>
          <w:bCs/>
          <w:color w:val="7C7C7C"/>
          <w:sz w:val="21"/>
          <w:szCs w:val="21"/>
        </w:rPr>
        <w:t> </w:t>
      </w:r>
      <w:r>
        <w:rPr>
          <w:rFonts w:ascii="Segoe UI Semilight" w:hAnsi="Segoe UI Semilight" w:cs="Segoe UI Semilight"/>
          <w:b/>
          <w:bCs/>
          <w:color w:val="7C7C7C"/>
          <w:sz w:val="21"/>
          <w:szCs w:val="21"/>
        </w:rPr>
        <w:t>Act, 1961-2016</w:t>
      </w:r>
    </w:p>
    <w:p w:rsidR="007B564A" w:rsidRDefault="007B564A" w:rsidP="007B564A">
      <w:pPr>
        <w:pStyle w:val="tx"/>
        <w:shd w:val="clear" w:color="auto" w:fill="FFFFFF"/>
        <w:spacing w:before="0" w:beforeAutospacing="0" w:after="80" w:afterAutospacing="0"/>
        <w:jc w:val="both"/>
        <w:rPr>
          <w:color w:val="444444"/>
        </w:rPr>
      </w:pPr>
      <w:r>
        <w:rPr>
          <w:b/>
          <w:bCs/>
          <w:color w:val="444444"/>
        </w:rPr>
        <w:t>Deduction in respect</w:t>
      </w:r>
      <w:r>
        <w:rPr>
          <w:rStyle w:val="apple-converted-space"/>
          <w:b/>
          <w:bCs/>
          <w:color w:val="444444"/>
        </w:rPr>
        <w:t> </w:t>
      </w:r>
      <w:r>
        <w:rPr>
          <w:b/>
          <w:bCs/>
          <w:color w:val="444444"/>
        </w:rPr>
        <w:t>of</w:t>
      </w:r>
      <w:r>
        <w:rPr>
          <w:rStyle w:val="apple-converted-space"/>
          <w:b/>
          <w:bCs/>
          <w:color w:val="444444"/>
        </w:rPr>
        <w:t> </w:t>
      </w:r>
      <w:r>
        <w:rPr>
          <w:b/>
          <w:bCs/>
          <w:color w:val="444444"/>
        </w:rPr>
        <w:t>income</w:t>
      </w:r>
      <w:r>
        <w:rPr>
          <w:rStyle w:val="apple-converted-space"/>
          <w:b/>
          <w:bCs/>
          <w:color w:val="444444"/>
        </w:rPr>
        <w:t> </w:t>
      </w:r>
      <w:r>
        <w:rPr>
          <w:b/>
          <w:bCs/>
          <w:color w:val="444444"/>
        </w:rPr>
        <w:t>of</w:t>
      </w:r>
      <w:r>
        <w:rPr>
          <w:rStyle w:val="apple-converted-space"/>
          <w:b/>
          <w:bCs/>
          <w:color w:val="444444"/>
        </w:rPr>
        <w:t> </w:t>
      </w:r>
      <w:r>
        <w:rPr>
          <w:b/>
          <w:bCs/>
          <w:color w:val="444444"/>
        </w:rPr>
        <w:t>co-operative societies.</w:t>
      </w:r>
    </w:p>
    <w:p w:rsidR="007B564A" w:rsidRDefault="007B564A" w:rsidP="007B564A">
      <w:pPr>
        <w:pStyle w:val="tx"/>
        <w:shd w:val="clear" w:color="auto" w:fill="FFFFFF"/>
        <w:spacing w:before="0" w:beforeAutospacing="0" w:after="80" w:afterAutospacing="0"/>
        <w:jc w:val="both"/>
        <w:rPr>
          <w:color w:val="444444"/>
        </w:rPr>
      </w:pPr>
      <w:r>
        <w:rPr>
          <w:b/>
          <w:bCs/>
          <w:color w:val="444444"/>
        </w:rPr>
        <w:t>80P.</w:t>
      </w:r>
      <w:r>
        <w:rPr>
          <w:rStyle w:val="apple-converted-space"/>
          <w:color w:val="444444"/>
        </w:rPr>
        <w:t> </w:t>
      </w:r>
      <w:r>
        <w:rPr>
          <w:color w:val="444444"/>
        </w:rPr>
        <w:t>(1) Where, in the case</w:t>
      </w:r>
      <w:r>
        <w:rPr>
          <w:rStyle w:val="apple-converted-space"/>
          <w:color w:val="444444"/>
        </w:rPr>
        <w:t> </w:t>
      </w:r>
      <w:r>
        <w:rPr>
          <w:color w:val="444444"/>
        </w:rPr>
        <w:t>of</w:t>
      </w:r>
      <w:r>
        <w:rPr>
          <w:rStyle w:val="apple-converted-space"/>
          <w:color w:val="444444"/>
        </w:rPr>
        <w:t> </w:t>
      </w:r>
      <w:r>
        <w:rPr>
          <w:color w:val="444444"/>
        </w:rPr>
        <w:t>an</w:t>
      </w:r>
      <w:r>
        <w:rPr>
          <w:rStyle w:val="apple-converted-space"/>
          <w:color w:val="444444"/>
        </w:rPr>
        <w:t> </w:t>
      </w:r>
      <w:r>
        <w:rPr>
          <w:color w:val="444444"/>
        </w:rPr>
        <w:t>assessee being</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 the gross total</w:t>
      </w:r>
      <w:r>
        <w:rPr>
          <w:rStyle w:val="apple-converted-space"/>
          <w:color w:val="444444"/>
        </w:rPr>
        <w:t> </w:t>
      </w:r>
      <w:r>
        <w:rPr>
          <w:color w:val="444444"/>
        </w:rPr>
        <w:t>income</w:t>
      </w:r>
      <w:r>
        <w:rPr>
          <w:rStyle w:val="apple-converted-space"/>
          <w:color w:val="444444"/>
        </w:rPr>
        <w:t> </w:t>
      </w:r>
      <w:r>
        <w:rPr>
          <w:color w:val="444444"/>
        </w:rPr>
        <w:t>includes</w:t>
      </w:r>
      <w:r>
        <w:rPr>
          <w:rStyle w:val="apple-converted-space"/>
          <w:color w:val="444444"/>
        </w:rPr>
        <w:t> </w:t>
      </w:r>
      <w:r>
        <w:rPr>
          <w:color w:val="444444"/>
        </w:rPr>
        <w:t>any</w:t>
      </w:r>
      <w:r>
        <w:rPr>
          <w:rStyle w:val="apple-converted-space"/>
          <w:color w:val="444444"/>
        </w:rPr>
        <w:t> </w:t>
      </w:r>
      <w:r>
        <w:rPr>
          <w:color w:val="444444"/>
        </w:rPr>
        <w:t>income</w:t>
      </w:r>
      <w:r>
        <w:rPr>
          <w:rStyle w:val="apple-converted-space"/>
          <w:color w:val="444444"/>
        </w:rPr>
        <w:t> </w:t>
      </w:r>
      <w:r>
        <w:rPr>
          <w:color w:val="444444"/>
        </w:rPr>
        <w:t>referred to in sub-section (2), there shall be deducted, in</w:t>
      </w:r>
      <w:r>
        <w:rPr>
          <w:rStyle w:val="apple-converted-space"/>
          <w:color w:val="444444"/>
        </w:rPr>
        <w:t> </w:t>
      </w:r>
      <w:r>
        <w:rPr>
          <w:color w:val="444444"/>
        </w:rPr>
        <w:t>accordance with</w:t>
      </w:r>
      <w:r>
        <w:rPr>
          <w:rStyle w:val="apple-converted-space"/>
          <w:color w:val="444444"/>
        </w:rPr>
        <w:t> </w:t>
      </w:r>
      <w:r>
        <w:rPr>
          <w:color w:val="444444"/>
        </w:rPr>
        <w:t>and subject to the provisions</w:t>
      </w:r>
      <w:r>
        <w:rPr>
          <w:rStyle w:val="apple-converted-space"/>
          <w:color w:val="444444"/>
        </w:rPr>
        <w:t> </w:t>
      </w:r>
      <w:r>
        <w:rPr>
          <w:color w:val="444444"/>
        </w:rPr>
        <w:t>of</w:t>
      </w:r>
      <w:r>
        <w:rPr>
          <w:rStyle w:val="apple-converted-space"/>
          <w:color w:val="444444"/>
        </w:rPr>
        <w:t> </w:t>
      </w:r>
      <w:r>
        <w:rPr>
          <w:color w:val="444444"/>
        </w:rPr>
        <w:t>this section, the sums specified in sub-section (2), in computing the total</w:t>
      </w:r>
      <w:r>
        <w:rPr>
          <w:rStyle w:val="apple-converted-space"/>
          <w:color w:val="444444"/>
        </w:rPr>
        <w:t> </w:t>
      </w:r>
      <w:r>
        <w:rPr>
          <w:color w:val="444444"/>
        </w:rPr>
        <w:t>income</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assessee.</w:t>
      </w:r>
    </w:p>
    <w:p w:rsidR="007B564A" w:rsidRDefault="007B564A" w:rsidP="007B564A">
      <w:pPr>
        <w:pStyle w:val="tx"/>
        <w:shd w:val="clear" w:color="auto" w:fill="FFFFFF"/>
        <w:spacing w:before="0" w:beforeAutospacing="0" w:after="80" w:afterAutospacing="0"/>
        <w:jc w:val="both"/>
        <w:rPr>
          <w:color w:val="444444"/>
        </w:rPr>
      </w:pPr>
      <w:r>
        <w:rPr>
          <w:color w:val="444444"/>
        </w:rPr>
        <w:t xml:space="preserve">(2) The sums referred to in sub-section (1) shall be the following, </w:t>
      </w:r>
      <w:proofErr w:type="gramStart"/>
      <w:r>
        <w:rPr>
          <w:color w:val="444444"/>
        </w:rPr>
        <w:t>namely :</w:t>
      </w:r>
      <w:proofErr w:type="gramEnd"/>
      <w:r>
        <w:rPr>
          <w:color w:val="444444"/>
        </w:rPr>
        <w:t>—</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a</w:t>
      </w:r>
      <w:r>
        <w:rPr>
          <w:color w:val="444444"/>
        </w:rPr>
        <w:t xml:space="preserve">)  </w:t>
      </w:r>
      <w:proofErr w:type="gramStart"/>
      <w:r>
        <w:rPr>
          <w:color w:val="444444"/>
        </w:rPr>
        <w:t>in</w:t>
      </w:r>
      <w:proofErr w:type="gramEnd"/>
      <w:r>
        <w:rPr>
          <w:color w:val="444444"/>
        </w:rPr>
        <w:t xml:space="preserve"> the case</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w:t>
      </w:r>
      <w:r>
        <w:rPr>
          <w:rStyle w:val="apple-converted-space"/>
          <w:color w:val="444444"/>
        </w:rPr>
        <w:t> </w:t>
      </w:r>
      <w:r>
        <w:rPr>
          <w:color w:val="444444"/>
        </w:rPr>
        <w:t>engaged in—</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xml:space="preserve">)  </w:t>
      </w:r>
      <w:proofErr w:type="gramStart"/>
      <w:r>
        <w:rPr>
          <w:color w:val="444444"/>
        </w:rPr>
        <w:t>carrying</w:t>
      </w:r>
      <w:proofErr w:type="gramEnd"/>
      <w:r>
        <w:rPr>
          <w:color w:val="444444"/>
        </w:rPr>
        <w:t xml:space="preserve"> on the business</w:t>
      </w:r>
      <w:r>
        <w:rPr>
          <w:rStyle w:val="apple-converted-space"/>
          <w:color w:val="444444"/>
        </w:rPr>
        <w:t> </w:t>
      </w:r>
      <w:r>
        <w:rPr>
          <w:color w:val="444444"/>
        </w:rPr>
        <w:t>of</w:t>
      </w:r>
      <w:r>
        <w:rPr>
          <w:rStyle w:val="apple-converted-space"/>
          <w:color w:val="444444"/>
        </w:rPr>
        <w:t> </w:t>
      </w:r>
      <w:r>
        <w:rPr>
          <w:color w:val="444444"/>
        </w:rPr>
        <w:t>banking or providing credit facilities to its members,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xml:space="preserve">)  </w:t>
      </w:r>
      <w:proofErr w:type="gramStart"/>
      <w:r>
        <w:rPr>
          <w:color w:val="444444"/>
        </w:rPr>
        <w:t>a</w:t>
      </w:r>
      <w:proofErr w:type="gramEnd"/>
      <w:r>
        <w:rPr>
          <w:rStyle w:val="apple-converted-space"/>
          <w:color w:val="444444"/>
        </w:rPr>
        <w:t> </w:t>
      </w:r>
      <w:r>
        <w:rPr>
          <w:color w:val="444444"/>
        </w:rPr>
        <w:t>cottage industry,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xml:space="preserve">)  </w:t>
      </w:r>
      <w:proofErr w:type="gramStart"/>
      <w:r>
        <w:rPr>
          <w:color w:val="444444"/>
        </w:rPr>
        <w:t>the</w:t>
      </w:r>
      <w:proofErr w:type="gramEnd"/>
      <w:r>
        <w:rPr>
          <w:color w:val="444444"/>
        </w:rPr>
        <w:t xml:space="preserve"> marketing</w:t>
      </w:r>
      <w:r>
        <w:rPr>
          <w:rStyle w:val="apple-converted-space"/>
          <w:color w:val="444444"/>
        </w:rPr>
        <w:t> </w:t>
      </w:r>
      <w:r>
        <w:rPr>
          <w:color w:val="444444"/>
        </w:rPr>
        <w:t>of</w:t>
      </w:r>
      <w:r>
        <w:rPr>
          <w:rStyle w:val="apple-converted-space"/>
          <w:color w:val="444444"/>
        </w:rPr>
        <w:t> </w:t>
      </w:r>
      <w:r>
        <w:rPr>
          <w:color w:val="444444"/>
        </w:rPr>
        <w:t>agricultural produce grown by its members,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iv</w:t>
      </w:r>
      <w:r>
        <w:rPr>
          <w:color w:val="444444"/>
        </w:rPr>
        <w:t>)  the purchase</w:t>
      </w:r>
      <w:r>
        <w:rPr>
          <w:rStyle w:val="apple-converted-space"/>
          <w:color w:val="444444"/>
        </w:rPr>
        <w:t> </w:t>
      </w:r>
      <w:r>
        <w:rPr>
          <w:color w:val="444444"/>
        </w:rPr>
        <w:t>of</w:t>
      </w:r>
      <w:r>
        <w:rPr>
          <w:rStyle w:val="apple-converted-space"/>
          <w:color w:val="444444"/>
        </w:rPr>
        <w:t> </w:t>
      </w:r>
      <w:r>
        <w:rPr>
          <w:color w:val="444444"/>
        </w:rPr>
        <w:t>agricultural implements, seeds, livestock or other</w:t>
      </w:r>
      <w:r>
        <w:rPr>
          <w:rStyle w:val="apple-converted-space"/>
          <w:color w:val="444444"/>
        </w:rPr>
        <w:t> </w:t>
      </w:r>
      <w:r>
        <w:rPr>
          <w:color w:val="444444"/>
        </w:rPr>
        <w:t>articles intended for</w:t>
      </w:r>
      <w:r>
        <w:rPr>
          <w:rStyle w:val="apple-converted-space"/>
          <w:color w:val="444444"/>
        </w:rPr>
        <w:t> </w:t>
      </w:r>
      <w:r>
        <w:rPr>
          <w:color w:val="444444"/>
        </w:rPr>
        <w:t>agriculture for the purpose</w:t>
      </w:r>
      <w:r>
        <w:rPr>
          <w:rStyle w:val="apple-converted-space"/>
          <w:color w:val="444444"/>
        </w:rPr>
        <w:t> </w:t>
      </w:r>
      <w:r>
        <w:rPr>
          <w:color w:val="444444"/>
        </w:rPr>
        <w:t>of</w:t>
      </w:r>
      <w:r>
        <w:rPr>
          <w:rStyle w:val="apple-converted-space"/>
          <w:color w:val="444444"/>
        </w:rPr>
        <w:t> </w:t>
      </w:r>
      <w:r>
        <w:rPr>
          <w:color w:val="444444"/>
        </w:rPr>
        <w:t>supplying them to its members,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v</w:t>
      </w:r>
      <w:r>
        <w:rPr>
          <w:color w:val="444444"/>
        </w:rPr>
        <w:t xml:space="preserve">)  </w:t>
      </w:r>
      <w:proofErr w:type="gramStart"/>
      <w:r>
        <w:rPr>
          <w:color w:val="444444"/>
        </w:rPr>
        <w:t>the</w:t>
      </w:r>
      <w:proofErr w:type="gramEnd"/>
      <w:r>
        <w:rPr>
          <w:color w:val="444444"/>
        </w:rPr>
        <w:t xml:space="preserve"> processing, without the</w:t>
      </w:r>
      <w:r>
        <w:rPr>
          <w:rStyle w:val="apple-converted-space"/>
          <w:color w:val="444444"/>
        </w:rPr>
        <w:t> </w:t>
      </w:r>
      <w:r>
        <w:rPr>
          <w:color w:val="444444"/>
        </w:rPr>
        <w:t>aid</w:t>
      </w:r>
      <w:r>
        <w:rPr>
          <w:rStyle w:val="apple-converted-space"/>
          <w:color w:val="444444"/>
        </w:rPr>
        <w:t> </w:t>
      </w:r>
      <w:r>
        <w:rPr>
          <w:color w:val="444444"/>
        </w:rPr>
        <w:t>of</w:t>
      </w:r>
      <w:r>
        <w:rPr>
          <w:rStyle w:val="apple-converted-space"/>
          <w:color w:val="444444"/>
        </w:rPr>
        <w:t> </w:t>
      </w:r>
      <w:r>
        <w:rPr>
          <w:color w:val="444444"/>
        </w:rPr>
        <w:t>power,</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agricultural produce</w:t>
      </w:r>
      <w:r>
        <w:rPr>
          <w:rStyle w:val="apple-converted-space"/>
          <w:color w:val="444444"/>
        </w:rPr>
        <w:t> </w:t>
      </w:r>
      <w:r>
        <w:rPr>
          <w:color w:val="444444"/>
        </w:rPr>
        <w:t>of</w:t>
      </w:r>
      <w:r>
        <w:rPr>
          <w:rStyle w:val="apple-converted-space"/>
          <w:color w:val="444444"/>
        </w:rPr>
        <w:t> </w:t>
      </w:r>
      <w:r>
        <w:rPr>
          <w:color w:val="444444"/>
        </w:rPr>
        <w:t>its members,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vi</w:t>
      </w:r>
      <w:r>
        <w:rPr>
          <w:color w:val="444444"/>
        </w:rPr>
        <w:t xml:space="preserve">)  </w:t>
      </w:r>
      <w:proofErr w:type="gramStart"/>
      <w:r>
        <w:rPr>
          <w:color w:val="444444"/>
        </w:rPr>
        <w:t>the</w:t>
      </w:r>
      <w:proofErr w:type="gramEnd"/>
      <w:r>
        <w:rPr>
          <w:color w:val="444444"/>
        </w:rPr>
        <w:t xml:space="preserve"> collective disposal</w:t>
      </w:r>
      <w:r>
        <w:rPr>
          <w:rStyle w:val="apple-converted-space"/>
          <w:color w:val="444444"/>
        </w:rPr>
        <w:t> </w:t>
      </w:r>
      <w:r>
        <w:rPr>
          <w:color w:val="444444"/>
        </w:rPr>
        <w:t>of</w:t>
      </w:r>
      <w:r>
        <w:rPr>
          <w:rStyle w:val="apple-converted-space"/>
          <w:color w:val="444444"/>
        </w:rPr>
        <w:t> </w:t>
      </w:r>
      <w:r>
        <w:rPr>
          <w:color w:val="444444"/>
        </w:rPr>
        <w:t>the labour</w:t>
      </w:r>
      <w:r>
        <w:rPr>
          <w:rStyle w:val="apple-converted-space"/>
          <w:color w:val="444444"/>
        </w:rPr>
        <w:t> </w:t>
      </w:r>
      <w:r>
        <w:rPr>
          <w:color w:val="444444"/>
        </w:rPr>
        <w:t>of</w:t>
      </w:r>
      <w:r>
        <w:rPr>
          <w:rStyle w:val="apple-converted-space"/>
          <w:color w:val="444444"/>
        </w:rPr>
        <w:t> </w:t>
      </w:r>
      <w:r>
        <w:rPr>
          <w:color w:val="444444"/>
        </w:rPr>
        <w:t>its members,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vii</w:t>
      </w:r>
      <w:r>
        <w:rPr>
          <w:color w:val="444444"/>
        </w:rPr>
        <w:t>) fishing or</w:t>
      </w:r>
      <w:r>
        <w:rPr>
          <w:rStyle w:val="apple-converted-space"/>
          <w:color w:val="444444"/>
        </w:rPr>
        <w:t> </w:t>
      </w:r>
      <w:r>
        <w:rPr>
          <w:color w:val="444444"/>
        </w:rPr>
        <w:t>allied</w:t>
      </w:r>
      <w:r>
        <w:rPr>
          <w:rStyle w:val="apple-converted-space"/>
          <w:color w:val="444444"/>
        </w:rPr>
        <w:t> </w:t>
      </w:r>
      <w:r>
        <w:rPr>
          <w:color w:val="444444"/>
        </w:rPr>
        <w:t>activities, that is to say, the catching, curing, processing, preserving, storing or marketing</w:t>
      </w:r>
      <w:r>
        <w:rPr>
          <w:rStyle w:val="apple-converted-space"/>
          <w:color w:val="444444"/>
        </w:rPr>
        <w:t> </w:t>
      </w:r>
      <w:r>
        <w:rPr>
          <w:color w:val="444444"/>
        </w:rPr>
        <w:t>of</w:t>
      </w:r>
      <w:r>
        <w:rPr>
          <w:rStyle w:val="apple-converted-space"/>
          <w:color w:val="444444"/>
        </w:rPr>
        <w:t> </w:t>
      </w:r>
      <w:r>
        <w:rPr>
          <w:color w:val="444444"/>
        </w:rPr>
        <w:t>fish or the purchase</w:t>
      </w:r>
      <w:r>
        <w:rPr>
          <w:rStyle w:val="apple-converted-space"/>
          <w:color w:val="444444"/>
        </w:rPr>
        <w:t> </w:t>
      </w:r>
      <w:r>
        <w:rPr>
          <w:color w:val="444444"/>
        </w:rPr>
        <w:t>of</w:t>
      </w:r>
      <w:r>
        <w:rPr>
          <w:rStyle w:val="apple-converted-space"/>
          <w:color w:val="444444"/>
        </w:rPr>
        <w:t> </w:t>
      </w:r>
      <w:r>
        <w:rPr>
          <w:color w:val="444444"/>
        </w:rPr>
        <w:t>materials</w:t>
      </w:r>
      <w:r>
        <w:rPr>
          <w:rStyle w:val="apple-converted-space"/>
          <w:color w:val="444444"/>
        </w:rPr>
        <w:t> </w:t>
      </w:r>
      <w:r>
        <w:rPr>
          <w:color w:val="444444"/>
        </w:rPr>
        <w:t>and equipment in connection therewith for the purpose</w:t>
      </w:r>
      <w:r>
        <w:rPr>
          <w:rStyle w:val="apple-converted-space"/>
          <w:color w:val="444444"/>
        </w:rPr>
        <w:t> </w:t>
      </w:r>
      <w:r>
        <w:rPr>
          <w:color w:val="444444"/>
        </w:rPr>
        <w:t>of</w:t>
      </w:r>
      <w:r>
        <w:rPr>
          <w:rStyle w:val="apple-converted-space"/>
          <w:color w:val="444444"/>
        </w:rPr>
        <w:t> </w:t>
      </w:r>
      <w:r>
        <w:rPr>
          <w:color w:val="444444"/>
        </w:rPr>
        <w:t>supplying them to its members,</w:t>
      </w:r>
    </w:p>
    <w:p w:rsidR="007B564A" w:rsidRDefault="007B564A" w:rsidP="007B564A">
      <w:pPr>
        <w:pStyle w:val="indent1"/>
        <w:shd w:val="clear" w:color="auto" w:fill="FFFFFF"/>
        <w:spacing w:before="0" w:beforeAutospacing="0" w:after="80" w:afterAutospacing="0"/>
        <w:ind w:left="567"/>
        <w:jc w:val="both"/>
        <w:rPr>
          <w:color w:val="444444"/>
        </w:rPr>
      </w:pPr>
      <w:proofErr w:type="gramStart"/>
      <w:r>
        <w:rPr>
          <w:color w:val="444444"/>
        </w:rPr>
        <w:t>the</w:t>
      </w:r>
      <w:proofErr w:type="gramEnd"/>
      <w:r>
        <w:rPr>
          <w:color w:val="444444"/>
        </w:rPr>
        <w:t xml:space="preserve"> whole</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amount</w:t>
      </w:r>
      <w:r>
        <w:rPr>
          <w:rStyle w:val="apple-converted-space"/>
          <w:color w:val="444444"/>
        </w:rPr>
        <w:t> </w:t>
      </w:r>
      <w:r>
        <w:rPr>
          <w:color w:val="444444"/>
        </w:rPr>
        <w:t>of</w:t>
      </w:r>
      <w:r>
        <w:rPr>
          <w:rStyle w:val="apple-converted-space"/>
          <w:color w:val="444444"/>
        </w:rPr>
        <w:t> </w:t>
      </w:r>
      <w:r>
        <w:rPr>
          <w:color w:val="444444"/>
        </w:rPr>
        <w:t>profits</w:t>
      </w:r>
      <w:r>
        <w:rPr>
          <w:rStyle w:val="apple-converted-space"/>
          <w:color w:val="444444"/>
        </w:rPr>
        <w:t> </w:t>
      </w:r>
      <w:r>
        <w:rPr>
          <w:color w:val="444444"/>
        </w:rPr>
        <w:t>and gains</w:t>
      </w:r>
      <w:r>
        <w:rPr>
          <w:rStyle w:val="apple-converted-space"/>
          <w:color w:val="444444"/>
        </w:rPr>
        <w:t> </w:t>
      </w:r>
      <w:r>
        <w:rPr>
          <w:color w:val="444444"/>
        </w:rPr>
        <w:t>of</w:t>
      </w:r>
      <w:r>
        <w:rPr>
          <w:rStyle w:val="apple-converted-space"/>
          <w:color w:val="444444"/>
        </w:rPr>
        <w:t> </w:t>
      </w:r>
      <w:r>
        <w:rPr>
          <w:color w:val="444444"/>
        </w:rPr>
        <w:t>business</w:t>
      </w:r>
      <w:r>
        <w:rPr>
          <w:rStyle w:val="apple-converted-space"/>
          <w:color w:val="444444"/>
        </w:rPr>
        <w:t> </w:t>
      </w:r>
      <w:r>
        <w:rPr>
          <w:color w:val="444444"/>
        </w:rPr>
        <w:t>attributable to</w:t>
      </w:r>
      <w:r>
        <w:rPr>
          <w:rStyle w:val="apple-converted-space"/>
          <w:color w:val="444444"/>
        </w:rPr>
        <w:t> </w:t>
      </w:r>
      <w:r>
        <w:rPr>
          <w:color w:val="444444"/>
        </w:rPr>
        <w:t>any one or more</w:t>
      </w:r>
      <w:r>
        <w:rPr>
          <w:rStyle w:val="apple-converted-space"/>
          <w:color w:val="444444"/>
        </w:rPr>
        <w:t> </w:t>
      </w:r>
      <w:r>
        <w:rPr>
          <w:color w:val="444444"/>
        </w:rPr>
        <w:t>of</w:t>
      </w:r>
      <w:r>
        <w:rPr>
          <w:rStyle w:val="apple-converted-space"/>
          <w:color w:val="444444"/>
        </w:rPr>
        <w:t> </w:t>
      </w:r>
      <w:r>
        <w:rPr>
          <w:color w:val="444444"/>
        </w:rPr>
        <w:t>such</w:t>
      </w:r>
      <w:r>
        <w:rPr>
          <w:rStyle w:val="apple-converted-space"/>
          <w:color w:val="444444"/>
        </w:rPr>
        <w:t> </w:t>
      </w:r>
      <w:r>
        <w:rPr>
          <w:color w:val="444444"/>
        </w:rPr>
        <w:t>activities :</w:t>
      </w:r>
    </w:p>
    <w:p w:rsidR="007B564A" w:rsidRDefault="007B564A" w:rsidP="007B564A">
      <w:pPr>
        <w:pStyle w:val="indent1"/>
        <w:shd w:val="clear" w:color="auto" w:fill="FFFFFF"/>
        <w:spacing w:before="0" w:beforeAutospacing="0" w:after="80" w:afterAutospacing="0"/>
        <w:ind w:left="567"/>
        <w:jc w:val="both"/>
        <w:rPr>
          <w:color w:val="444444"/>
        </w:rPr>
      </w:pPr>
      <w:r>
        <w:rPr>
          <w:b/>
          <w:bCs/>
          <w:color w:val="444444"/>
        </w:rPr>
        <w:t>Provided</w:t>
      </w:r>
      <w:r>
        <w:rPr>
          <w:rStyle w:val="apple-converted-space"/>
          <w:color w:val="444444"/>
        </w:rPr>
        <w:t> </w:t>
      </w:r>
      <w:r>
        <w:rPr>
          <w:color w:val="444444"/>
        </w:rPr>
        <w:t>that in the case</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w:t>
      </w:r>
      <w:r>
        <w:rPr>
          <w:rStyle w:val="apple-converted-space"/>
          <w:color w:val="444444"/>
        </w:rPr>
        <w:t> </w:t>
      </w:r>
      <w:r>
        <w:rPr>
          <w:color w:val="444444"/>
        </w:rPr>
        <w:t>falling under sub-clause (</w:t>
      </w:r>
      <w:r>
        <w:rPr>
          <w:i/>
          <w:iCs/>
          <w:color w:val="444444"/>
        </w:rPr>
        <w:t>vi</w:t>
      </w:r>
      <w:r>
        <w:rPr>
          <w:color w:val="444444"/>
        </w:rPr>
        <w:t>), or sub-clause (</w:t>
      </w:r>
      <w:r>
        <w:rPr>
          <w:i/>
          <w:iCs/>
          <w:color w:val="444444"/>
        </w:rPr>
        <w:t>vii</w:t>
      </w:r>
      <w:r>
        <w:rPr>
          <w:color w:val="444444"/>
        </w:rPr>
        <w:t>), the rules</w:t>
      </w:r>
      <w:r>
        <w:rPr>
          <w:rStyle w:val="apple-converted-space"/>
          <w:color w:val="444444"/>
        </w:rPr>
        <w:t> </w:t>
      </w:r>
      <w:r>
        <w:rPr>
          <w:color w:val="444444"/>
        </w:rPr>
        <w:t>and bye-laws</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society</w:t>
      </w:r>
      <w:r>
        <w:rPr>
          <w:rStyle w:val="apple-converted-space"/>
          <w:color w:val="444444"/>
        </w:rPr>
        <w:t> </w:t>
      </w:r>
      <w:r>
        <w:rPr>
          <w:color w:val="444444"/>
        </w:rPr>
        <w:t>restrict the voting rights to the following classes</w:t>
      </w:r>
      <w:r>
        <w:rPr>
          <w:rStyle w:val="apple-converted-space"/>
          <w:color w:val="444444"/>
        </w:rPr>
        <w:t> </w:t>
      </w:r>
      <w:r>
        <w:rPr>
          <w:color w:val="444444"/>
        </w:rPr>
        <w:t>of</w:t>
      </w:r>
      <w:r>
        <w:rPr>
          <w:rStyle w:val="apple-converted-space"/>
          <w:color w:val="444444"/>
        </w:rPr>
        <w:t> </w:t>
      </w:r>
      <w:r>
        <w:rPr>
          <w:color w:val="444444"/>
        </w:rPr>
        <w:t>its members, namely:—</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1</w:t>
      </w:r>
      <w:r>
        <w:rPr>
          <w:color w:val="444444"/>
        </w:rPr>
        <w:t xml:space="preserve">)  </w:t>
      </w:r>
      <w:proofErr w:type="gramStart"/>
      <w:r>
        <w:rPr>
          <w:color w:val="444444"/>
        </w:rPr>
        <w:t>the</w:t>
      </w:r>
      <w:proofErr w:type="gramEnd"/>
      <w:r>
        <w:rPr>
          <w:color w:val="444444"/>
        </w:rPr>
        <w:t xml:space="preserve"> individuals who contribute their labour or,</w:t>
      </w:r>
      <w:r>
        <w:rPr>
          <w:rStyle w:val="apple-converted-space"/>
          <w:color w:val="444444"/>
        </w:rPr>
        <w:t> </w:t>
      </w:r>
      <w:r>
        <w:rPr>
          <w:color w:val="444444"/>
        </w:rPr>
        <w:t>as the case may be, carry on the fishing or</w:t>
      </w:r>
      <w:r>
        <w:rPr>
          <w:rStyle w:val="apple-converted-space"/>
          <w:color w:val="444444"/>
        </w:rPr>
        <w:t> </w:t>
      </w:r>
      <w:r>
        <w:rPr>
          <w:color w:val="444444"/>
        </w:rPr>
        <w:t>allied</w:t>
      </w:r>
      <w:r>
        <w:rPr>
          <w:rStyle w:val="apple-converted-space"/>
          <w:color w:val="444444"/>
        </w:rPr>
        <w:t> </w:t>
      </w:r>
      <w:r>
        <w:rPr>
          <w:color w:val="444444"/>
        </w:rPr>
        <w:t>activities;</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2</w:t>
      </w:r>
      <w:r>
        <w:rPr>
          <w:color w:val="444444"/>
        </w:rPr>
        <w:t xml:space="preserve">)  </w:t>
      </w:r>
      <w:proofErr w:type="gramStart"/>
      <w:r>
        <w:rPr>
          <w:color w:val="444444"/>
        </w:rPr>
        <w:t>the</w:t>
      </w:r>
      <w:proofErr w:type="gramEnd"/>
      <w:r>
        <w:rPr>
          <w:color w:val="444444"/>
        </w:rPr>
        <w:t xml:space="preserve"> co-operative credit societies which provide financial</w:t>
      </w:r>
      <w:r>
        <w:rPr>
          <w:rStyle w:val="apple-converted-space"/>
          <w:color w:val="444444"/>
        </w:rPr>
        <w:t> </w:t>
      </w:r>
      <w:r>
        <w:rPr>
          <w:color w:val="444444"/>
        </w:rPr>
        <w:t>assistance to the</w:t>
      </w:r>
      <w:r>
        <w:rPr>
          <w:rStyle w:val="apple-converted-space"/>
          <w:color w:val="444444"/>
        </w:rPr>
        <w:t> </w:t>
      </w:r>
      <w:r>
        <w:rPr>
          <w:color w:val="444444"/>
        </w:rPr>
        <w:t>society;</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3</w:t>
      </w:r>
      <w:r>
        <w:rPr>
          <w:color w:val="444444"/>
        </w:rPr>
        <w:t xml:space="preserve">)  </w:t>
      </w:r>
      <w:proofErr w:type="gramStart"/>
      <w:r>
        <w:rPr>
          <w:color w:val="444444"/>
        </w:rPr>
        <w:t>the</w:t>
      </w:r>
      <w:proofErr w:type="gramEnd"/>
      <w:r>
        <w:rPr>
          <w:color w:val="444444"/>
        </w:rPr>
        <w:t xml:space="preserve"> State Government;</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in the case</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 being</w:t>
      </w:r>
      <w:r>
        <w:rPr>
          <w:rStyle w:val="apple-converted-space"/>
          <w:color w:val="444444"/>
        </w:rPr>
        <w:t> </w:t>
      </w:r>
      <w:r>
        <w:rPr>
          <w:color w:val="444444"/>
        </w:rPr>
        <w:t>a</w:t>
      </w:r>
      <w:r>
        <w:rPr>
          <w:rStyle w:val="apple-converted-space"/>
          <w:color w:val="444444"/>
        </w:rPr>
        <w:t> </w:t>
      </w:r>
      <w:r>
        <w:rPr>
          <w:color w:val="444444"/>
        </w:rPr>
        <w:t>primary</w:t>
      </w:r>
      <w:r>
        <w:rPr>
          <w:rStyle w:val="apple-converted-space"/>
          <w:color w:val="444444"/>
        </w:rPr>
        <w:t> </w:t>
      </w:r>
      <w:r>
        <w:rPr>
          <w:color w:val="444444"/>
        </w:rPr>
        <w:t>society</w:t>
      </w:r>
      <w:r>
        <w:rPr>
          <w:rStyle w:val="apple-converted-space"/>
          <w:color w:val="444444"/>
        </w:rPr>
        <w:t> </w:t>
      </w:r>
      <w:r>
        <w:rPr>
          <w:color w:val="444444"/>
        </w:rPr>
        <w:t>engaged in supplying milk, oilseeds, fruits or vegetables raised or grown by its members to—</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w:t>
      </w:r>
      <w:r>
        <w:rPr>
          <w:rStyle w:val="apple-converted-space"/>
          <w:color w:val="444444"/>
        </w:rPr>
        <w:t> </w:t>
      </w:r>
      <w:r>
        <w:rPr>
          <w:color w:val="444444"/>
        </w:rPr>
        <w:t>a</w:t>
      </w:r>
      <w:r>
        <w:rPr>
          <w:rStyle w:val="apple-converted-space"/>
          <w:color w:val="444444"/>
        </w:rPr>
        <w:t> </w:t>
      </w:r>
      <w:r>
        <w:rPr>
          <w:color w:val="444444"/>
        </w:rPr>
        <w:t>federal co-operative</w:t>
      </w:r>
      <w:r>
        <w:rPr>
          <w:rStyle w:val="apple-converted-space"/>
          <w:color w:val="444444"/>
        </w:rPr>
        <w:t> </w:t>
      </w:r>
      <w:r>
        <w:rPr>
          <w:color w:val="444444"/>
        </w:rPr>
        <w:t>society, being</w:t>
      </w:r>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engaged in the business</w:t>
      </w:r>
      <w:r>
        <w:rPr>
          <w:rStyle w:val="apple-converted-space"/>
          <w:color w:val="444444"/>
        </w:rPr>
        <w:t> </w:t>
      </w:r>
      <w:r>
        <w:rPr>
          <w:color w:val="444444"/>
        </w:rPr>
        <w:t>of</w:t>
      </w:r>
      <w:r>
        <w:rPr>
          <w:rStyle w:val="apple-converted-space"/>
          <w:color w:val="444444"/>
        </w:rPr>
        <w:t> </w:t>
      </w:r>
      <w:r>
        <w:rPr>
          <w:color w:val="444444"/>
        </w:rPr>
        <w:t>supplying milk, oilseeds, fruits, or vegetables,</w:t>
      </w:r>
      <w:r>
        <w:rPr>
          <w:rStyle w:val="apple-converted-space"/>
          <w:color w:val="444444"/>
        </w:rPr>
        <w:t> </w:t>
      </w:r>
      <w:r>
        <w:rPr>
          <w:color w:val="444444"/>
        </w:rPr>
        <w:t>as the case may be;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w:t>
      </w:r>
      <w:r>
        <w:rPr>
          <w:color w:val="444444"/>
        </w:rPr>
        <w:t xml:space="preserve">)  </w:t>
      </w:r>
      <w:proofErr w:type="gramStart"/>
      <w:r>
        <w:rPr>
          <w:color w:val="444444"/>
        </w:rPr>
        <w:t>the</w:t>
      </w:r>
      <w:proofErr w:type="gramEnd"/>
      <w:r>
        <w:rPr>
          <w:color w:val="444444"/>
        </w:rPr>
        <w:t xml:space="preserve"> Government or</w:t>
      </w:r>
      <w:r>
        <w:rPr>
          <w:rStyle w:val="apple-converted-space"/>
          <w:color w:val="444444"/>
        </w:rPr>
        <w:t> </w:t>
      </w:r>
      <w:r>
        <w:rPr>
          <w:color w:val="444444"/>
        </w:rPr>
        <w:t>a</w:t>
      </w:r>
      <w:r>
        <w:rPr>
          <w:rStyle w:val="apple-converted-space"/>
          <w:color w:val="444444"/>
        </w:rPr>
        <w:t> </w:t>
      </w:r>
      <w:r>
        <w:rPr>
          <w:color w:val="444444"/>
        </w:rPr>
        <w:t>local</w:t>
      </w:r>
      <w:r>
        <w:rPr>
          <w:rStyle w:val="apple-converted-space"/>
          <w:color w:val="444444"/>
        </w:rPr>
        <w:t> </w:t>
      </w:r>
      <w:r>
        <w:rPr>
          <w:color w:val="444444"/>
        </w:rPr>
        <w:t>authority; or</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w:t>
      </w:r>
      <w:r>
        <w:rPr>
          <w:i/>
          <w:iCs/>
          <w:color w:val="444444"/>
        </w:rPr>
        <w:t>iii</w:t>
      </w:r>
      <w:r>
        <w:rPr>
          <w:color w:val="444444"/>
        </w:rPr>
        <w:t>) a</w:t>
      </w:r>
      <w:r>
        <w:rPr>
          <w:rStyle w:val="apple-converted-space"/>
          <w:color w:val="444444"/>
        </w:rPr>
        <w:t> </w:t>
      </w:r>
      <w:r>
        <w:rPr>
          <w:color w:val="444444"/>
        </w:rPr>
        <w:t>Government company</w:t>
      </w:r>
      <w:r>
        <w:rPr>
          <w:rStyle w:val="apple-converted-space"/>
          <w:color w:val="444444"/>
        </w:rPr>
        <w:t> </w:t>
      </w:r>
      <w:r>
        <w:rPr>
          <w:color w:val="444444"/>
        </w:rPr>
        <w:t>as defined in section 617</w:t>
      </w:r>
      <w:r>
        <w:rPr>
          <w:rStyle w:val="apple-converted-space"/>
          <w:color w:val="444444"/>
        </w:rPr>
        <w:t> </w:t>
      </w:r>
      <w:r>
        <w:rPr>
          <w:color w:val="444444"/>
        </w:rPr>
        <w:t>of</w:t>
      </w:r>
      <w:r>
        <w:rPr>
          <w:rStyle w:val="apple-converted-space"/>
          <w:color w:val="444444"/>
        </w:rPr>
        <w:t> </w:t>
      </w:r>
      <w:r>
        <w:rPr>
          <w:color w:val="444444"/>
        </w:rPr>
        <w:t>the Companies</w:t>
      </w:r>
      <w:r>
        <w:rPr>
          <w:rStyle w:val="apple-converted-space"/>
          <w:color w:val="444444"/>
        </w:rPr>
        <w:t> </w:t>
      </w:r>
      <w:r>
        <w:rPr>
          <w:color w:val="444444"/>
        </w:rPr>
        <w:t>Act, 1956 (1</w:t>
      </w:r>
      <w:r>
        <w:rPr>
          <w:rStyle w:val="apple-converted-space"/>
          <w:color w:val="444444"/>
        </w:rPr>
        <w:t> </w:t>
      </w:r>
      <w:r>
        <w:rPr>
          <w:color w:val="444444"/>
        </w:rPr>
        <w:t>of</w:t>
      </w:r>
      <w:r>
        <w:rPr>
          <w:rStyle w:val="apple-converted-space"/>
          <w:color w:val="444444"/>
        </w:rPr>
        <w:t> </w:t>
      </w:r>
      <w:r>
        <w:rPr>
          <w:color w:val="444444"/>
        </w:rPr>
        <w:t>1956), or</w:t>
      </w:r>
      <w:r>
        <w:rPr>
          <w:rStyle w:val="apple-converted-space"/>
          <w:color w:val="444444"/>
        </w:rPr>
        <w:t> </w:t>
      </w:r>
      <w:r>
        <w:rPr>
          <w:color w:val="444444"/>
        </w:rPr>
        <w:t>a</w:t>
      </w:r>
      <w:r>
        <w:rPr>
          <w:rStyle w:val="apple-converted-space"/>
          <w:color w:val="444444"/>
        </w:rPr>
        <w:t> </w:t>
      </w:r>
      <w:r>
        <w:rPr>
          <w:color w:val="444444"/>
        </w:rPr>
        <w:t>corporation established by or under</w:t>
      </w:r>
      <w:r>
        <w:rPr>
          <w:rStyle w:val="apple-converted-space"/>
          <w:color w:val="444444"/>
        </w:rPr>
        <w:t> </w:t>
      </w:r>
      <w:r>
        <w:rPr>
          <w:color w:val="444444"/>
        </w:rPr>
        <w:t>a</w:t>
      </w:r>
      <w:r>
        <w:rPr>
          <w:rStyle w:val="apple-converted-space"/>
          <w:color w:val="444444"/>
        </w:rPr>
        <w:t> </w:t>
      </w:r>
      <w:r>
        <w:rPr>
          <w:color w:val="444444"/>
        </w:rPr>
        <w:t xml:space="preserve">Central, State or </w:t>
      </w:r>
      <w:r>
        <w:rPr>
          <w:color w:val="444444"/>
        </w:rPr>
        <w:lastRenderedPageBreak/>
        <w:t>Provincial</w:t>
      </w:r>
      <w:r>
        <w:rPr>
          <w:rStyle w:val="apple-converted-space"/>
          <w:color w:val="444444"/>
        </w:rPr>
        <w:t> </w:t>
      </w:r>
      <w:r>
        <w:rPr>
          <w:color w:val="444444"/>
        </w:rPr>
        <w:t>Act (being</w:t>
      </w:r>
      <w:r>
        <w:rPr>
          <w:rStyle w:val="apple-converted-space"/>
          <w:color w:val="444444"/>
        </w:rPr>
        <w:t> </w:t>
      </w:r>
      <w:r>
        <w:rPr>
          <w:color w:val="444444"/>
        </w:rPr>
        <w:t>a</w:t>
      </w:r>
      <w:r>
        <w:rPr>
          <w:rStyle w:val="apple-converted-space"/>
          <w:color w:val="444444"/>
        </w:rPr>
        <w:t> </w:t>
      </w:r>
      <w:r>
        <w:rPr>
          <w:color w:val="444444"/>
        </w:rPr>
        <w:t>company or corporation engaged in supplying milk, oilseeds, fruits or vegetables,</w:t>
      </w:r>
      <w:r>
        <w:rPr>
          <w:rStyle w:val="apple-converted-space"/>
          <w:color w:val="444444"/>
        </w:rPr>
        <w:t> </w:t>
      </w:r>
      <w:r>
        <w:rPr>
          <w:color w:val="444444"/>
        </w:rPr>
        <w:t>as the case may be, to the public),</w:t>
      </w:r>
    </w:p>
    <w:p w:rsidR="007B564A" w:rsidRDefault="007B564A" w:rsidP="007B564A">
      <w:pPr>
        <w:pStyle w:val="indent1"/>
        <w:shd w:val="clear" w:color="auto" w:fill="FFFFFF"/>
        <w:spacing w:before="0" w:beforeAutospacing="0" w:after="80" w:afterAutospacing="0"/>
        <w:ind w:left="567"/>
        <w:jc w:val="both"/>
        <w:rPr>
          <w:color w:val="444444"/>
        </w:rPr>
      </w:pPr>
      <w:proofErr w:type="gramStart"/>
      <w:r>
        <w:rPr>
          <w:color w:val="444444"/>
        </w:rPr>
        <w:t>the</w:t>
      </w:r>
      <w:proofErr w:type="gramEnd"/>
      <w:r>
        <w:rPr>
          <w:color w:val="444444"/>
        </w:rPr>
        <w:t xml:space="preserve"> whole</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amount</w:t>
      </w:r>
      <w:r>
        <w:rPr>
          <w:rStyle w:val="apple-converted-space"/>
          <w:color w:val="444444"/>
        </w:rPr>
        <w:t> </w:t>
      </w:r>
      <w:r>
        <w:rPr>
          <w:color w:val="444444"/>
        </w:rPr>
        <w:t>of</w:t>
      </w:r>
      <w:r>
        <w:rPr>
          <w:rStyle w:val="apple-converted-space"/>
          <w:color w:val="444444"/>
        </w:rPr>
        <w:t> </w:t>
      </w:r>
      <w:r>
        <w:rPr>
          <w:color w:val="444444"/>
        </w:rPr>
        <w:t>profits</w:t>
      </w:r>
      <w:r>
        <w:rPr>
          <w:rStyle w:val="apple-converted-space"/>
          <w:color w:val="444444"/>
        </w:rPr>
        <w:t> </w:t>
      </w:r>
      <w:r>
        <w:rPr>
          <w:color w:val="444444"/>
        </w:rPr>
        <w:t>and gains</w:t>
      </w:r>
      <w:r>
        <w:rPr>
          <w:rStyle w:val="apple-converted-space"/>
          <w:color w:val="444444"/>
        </w:rPr>
        <w:t> </w:t>
      </w:r>
      <w:r>
        <w:rPr>
          <w:color w:val="444444"/>
        </w:rPr>
        <w:t>of</w:t>
      </w:r>
      <w:r>
        <w:rPr>
          <w:rStyle w:val="apple-converted-space"/>
          <w:color w:val="444444"/>
        </w:rPr>
        <w:t> </w:t>
      </w:r>
      <w:r>
        <w:rPr>
          <w:color w:val="444444"/>
        </w:rPr>
        <w:t>such business;</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c</w:t>
      </w:r>
      <w:r>
        <w:rPr>
          <w:color w:val="444444"/>
        </w:rPr>
        <w:t>)  in the case</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w:t>
      </w:r>
      <w:r>
        <w:rPr>
          <w:rStyle w:val="apple-converted-space"/>
          <w:color w:val="444444"/>
        </w:rPr>
        <w:t> </w:t>
      </w:r>
      <w:r>
        <w:rPr>
          <w:color w:val="444444"/>
        </w:rPr>
        <w:t>engaged in</w:t>
      </w:r>
      <w:r>
        <w:rPr>
          <w:rStyle w:val="apple-converted-space"/>
          <w:color w:val="444444"/>
        </w:rPr>
        <w:t> </w:t>
      </w:r>
      <w:r>
        <w:rPr>
          <w:color w:val="444444"/>
        </w:rPr>
        <w:t>activities other than those specified in clause (</w:t>
      </w:r>
      <w:r>
        <w:rPr>
          <w:i/>
          <w:iCs/>
          <w:color w:val="444444"/>
        </w:rPr>
        <w:t>a</w:t>
      </w:r>
      <w:r>
        <w:rPr>
          <w:color w:val="444444"/>
        </w:rPr>
        <w:t>) or clause (</w:t>
      </w:r>
      <w:r>
        <w:rPr>
          <w:i/>
          <w:iCs/>
          <w:color w:val="444444"/>
        </w:rPr>
        <w:t>b</w:t>
      </w:r>
      <w:r>
        <w:rPr>
          <w:color w:val="444444"/>
        </w:rPr>
        <w:t>) (either independently</w:t>
      </w:r>
      <w:r>
        <w:rPr>
          <w:rStyle w:val="apple-converted-space"/>
          <w:color w:val="444444"/>
        </w:rPr>
        <w:t> </w:t>
      </w:r>
      <w:r>
        <w:rPr>
          <w:color w:val="444444"/>
        </w:rPr>
        <w:t>of, or in</w:t>
      </w:r>
      <w:r>
        <w:rPr>
          <w:rStyle w:val="apple-converted-space"/>
          <w:color w:val="444444"/>
        </w:rPr>
        <w:t> </w:t>
      </w:r>
      <w:r>
        <w:rPr>
          <w:color w:val="444444"/>
        </w:rPr>
        <w:t>addition to,</w:t>
      </w:r>
      <w:r>
        <w:rPr>
          <w:rStyle w:val="apple-converted-space"/>
          <w:color w:val="444444"/>
        </w:rPr>
        <w:t> </w:t>
      </w:r>
      <w:r>
        <w:rPr>
          <w:color w:val="444444"/>
        </w:rPr>
        <w:t>all or</w:t>
      </w:r>
      <w:r>
        <w:rPr>
          <w:rStyle w:val="apple-converted-space"/>
          <w:color w:val="444444"/>
        </w:rPr>
        <w:t> </w:t>
      </w:r>
      <w:r>
        <w:rPr>
          <w:color w:val="444444"/>
        </w:rPr>
        <w:t>any</w:t>
      </w:r>
      <w:r>
        <w:rPr>
          <w:rStyle w:val="apple-converted-space"/>
          <w:color w:val="444444"/>
        </w:rPr>
        <w:t> </w:t>
      </w:r>
      <w:r>
        <w:rPr>
          <w:color w:val="444444"/>
        </w:rPr>
        <w:t>of</w:t>
      </w:r>
      <w:r>
        <w:rPr>
          <w:rStyle w:val="apple-converted-space"/>
          <w:color w:val="444444"/>
        </w:rPr>
        <w:t> </w:t>
      </w:r>
      <w:r>
        <w:rPr>
          <w:color w:val="444444"/>
        </w:rPr>
        <w:t>the</w:t>
      </w:r>
      <w:r>
        <w:rPr>
          <w:rStyle w:val="apple-converted-space"/>
          <w:color w:val="444444"/>
        </w:rPr>
        <w:t> </w:t>
      </w:r>
      <w:r>
        <w:rPr>
          <w:color w:val="444444"/>
        </w:rPr>
        <w:t>activities so specified), so much</w:t>
      </w:r>
      <w:r>
        <w:rPr>
          <w:rStyle w:val="apple-converted-space"/>
          <w:color w:val="444444"/>
        </w:rPr>
        <w:t> </w:t>
      </w:r>
      <w:r>
        <w:rPr>
          <w:color w:val="444444"/>
        </w:rPr>
        <w:t>of</w:t>
      </w:r>
      <w:r>
        <w:rPr>
          <w:rStyle w:val="apple-converted-space"/>
          <w:color w:val="444444"/>
        </w:rPr>
        <w:t> </w:t>
      </w:r>
      <w:r>
        <w:rPr>
          <w:color w:val="444444"/>
        </w:rPr>
        <w:t>its profits</w:t>
      </w:r>
      <w:r>
        <w:rPr>
          <w:rStyle w:val="apple-converted-space"/>
          <w:color w:val="444444"/>
        </w:rPr>
        <w:t> </w:t>
      </w:r>
      <w:r>
        <w:rPr>
          <w:color w:val="444444"/>
        </w:rPr>
        <w:t>and gains</w:t>
      </w:r>
      <w:r>
        <w:rPr>
          <w:rStyle w:val="apple-converted-space"/>
          <w:color w:val="444444"/>
        </w:rPr>
        <w:t> </w:t>
      </w:r>
      <w:r>
        <w:rPr>
          <w:color w:val="444444"/>
        </w:rPr>
        <w:t>attributable to such</w:t>
      </w:r>
      <w:r>
        <w:rPr>
          <w:rStyle w:val="apple-converted-space"/>
          <w:color w:val="444444"/>
        </w:rPr>
        <w:t> </w:t>
      </w:r>
      <w:r>
        <w:rPr>
          <w:color w:val="444444"/>
        </w:rPr>
        <w:t>activities</w:t>
      </w:r>
      <w:r>
        <w:rPr>
          <w:rStyle w:val="apple-converted-space"/>
          <w:color w:val="444444"/>
        </w:rPr>
        <w:t> </w:t>
      </w:r>
      <w:r>
        <w:rPr>
          <w:color w:val="444444"/>
        </w:rPr>
        <w:t>as does not exceed,—</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w:t>
      </w:r>
      <w:r>
        <w:rPr>
          <w:color w:val="444444"/>
        </w:rPr>
        <w:t xml:space="preserve">)  </w:t>
      </w:r>
      <w:proofErr w:type="gramStart"/>
      <w:r>
        <w:rPr>
          <w:color w:val="444444"/>
        </w:rPr>
        <w:t>where</w:t>
      </w:r>
      <w:proofErr w:type="gramEnd"/>
      <w:r>
        <w:rPr>
          <w:color w:val="444444"/>
        </w:rPr>
        <w:t xml:space="preserve"> such co-operative</w:t>
      </w:r>
      <w:r>
        <w:rPr>
          <w:rStyle w:val="apple-converted-space"/>
          <w:color w:val="444444"/>
        </w:rPr>
        <w:t> </w:t>
      </w:r>
      <w:r>
        <w:rPr>
          <w:color w:val="444444"/>
        </w:rPr>
        <w:t>society</w:t>
      </w:r>
      <w:r>
        <w:rPr>
          <w:rStyle w:val="apple-converted-space"/>
          <w:color w:val="444444"/>
        </w:rPr>
        <w:t> </w:t>
      </w:r>
      <w:r>
        <w:rPr>
          <w:color w:val="444444"/>
        </w:rPr>
        <w:t>is</w:t>
      </w:r>
      <w:r>
        <w:rPr>
          <w:rStyle w:val="apple-converted-space"/>
          <w:color w:val="444444"/>
        </w:rPr>
        <w:t> </w:t>
      </w:r>
      <w:r>
        <w:rPr>
          <w:color w:val="444444"/>
        </w:rPr>
        <w:t>a</w:t>
      </w:r>
      <w:r>
        <w:rPr>
          <w:rStyle w:val="apple-converted-space"/>
          <w:color w:val="444444"/>
        </w:rPr>
        <w:t> </w:t>
      </w:r>
      <w:r>
        <w:rPr>
          <w:color w:val="444444"/>
        </w:rPr>
        <w:t>consumers' co-operative</w:t>
      </w:r>
      <w:r>
        <w:rPr>
          <w:rStyle w:val="apple-converted-space"/>
          <w:color w:val="444444"/>
        </w:rPr>
        <w:t> </w:t>
      </w:r>
      <w:r>
        <w:rPr>
          <w:color w:val="444444"/>
        </w:rPr>
        <w:t>society, one hundred thousand rupees;</w:t>
      </w:r>
      <w:r>
        <w:rPr>
          <w:rStyle w:val="apple-converted-space"/>
          <w:color w:val="444444"/>
        </w:rPr>
        <w:t> </w:t>
      </w:r>
      <w:r>
        <w:rPr>
          <w:color w:val="444444"/>
        </w:rPr>
        <w:t>and</w:t>
      </w:r>
    </w:p>
    <w:p w:rsidR="007B564A" w:rsidRDefault="007B564A" w:rsidP="007B564A">
      <w:pPr>
        <w:pStyle w:val="indent2"/>
        <w:shd w:val="clear" w:color="auto" w:fill="FFFFFF"/>
        <w:spacing w:before="0" w:beforeAutospacing="0" w:after="80" w:afterAutospacing="0"/>
        <w:ind w:left="1247" w:hanging="454"/>
        <w:jc w:val="both"/>
        <w:rPr>
          <w:color w:val="444444"/>
        </w:rPr>
      </w:pPr>
      <w:r>
        <w:rPr>
          <w:color w:val="444444"/>
        </w:rPr>
        <w:t> (</w:t>
      </w:r>
      <w:r>
        <w:rPr>
          <w:i/>
          <w:iCs/>
          <w:color w:val="444444"/>
        </w:rPr>
        <w:t>ii</w:t>
      </w:r>
      <w:r>
        <w:rPr>
          <w:color w:val="444444"/>
        </w:rPr>
        <w:t xml:space="preserve">)  </w:t>
      </w:r>
      <w:proofErr w:type="gramStart"/>
      <w:r>
        <w:rPr>
          <w:color w:val="444444"/>
        </w:rPr>
        <w:t>in</w:t>
      </w:r>
      <w:proofErr w:type="gramEnd"/>
      <w:r>
        <w:rPr>
          <w:rStyle w:val="apple-converted-space"/>
          <w:color w:val="444444"/>
        </w:rPr>
        <w:t> </w:t>
      </w:r>
      <w:r>
        <w:rPr>
          <w:color w:val="444444"/>
        </w:rPr>
        <w:t>any other case, fifty thousand rupees.</w:t>
      </w:r>
    </w:p>
    <w:p w:rsidR="007B564A" w:rsidRDefault="007B564A" w:rsidP="007B564A">
      <w:pPr>
        <w:pStyle w:val="indent1"/>
        <w:shd w:val="clear" w:color="auto" w:fill="FFFFFF"/>
        <w:spacing w:before="0" w:beforeAutospacing="0" w:after="80" w:afterAutospacing="0"/>
        <w:ind w:left="567"/>
        <w:jc w:val="both"/>
        <w:rPr>
          <w:color w:val="444444"/>
        </w:rPr>
      </w:pPr>
      <w:r>
        <w:rPr>
          <w:i/>
          <w:iCs/>
          <w:color w:val="444444"/>
        </w:rPr>
        <w:t>Explanation.</w:t>
      </w:r>
      <w:r>
        <w:rPr>
          <w:color w:val="444444"/>
        </w:rPr>
        <w:t>—</w:t>
      </w:r>
      <w:proofErr w:type="gramStart"/>
      <w:r>
        <w:rPr>
          <w:color w:val="444444"/>
        </w:rPr>
        <w:t>In</w:t>
      </w:r>
      <w:proofErr w:type="gramEnd"/>
      <w:r>
        <w:rPr>
          <w:color w:val="444444"/>
        </w:rPr>
        <w:t xml:space="preserve"> this clause, "consumers' co-operative</w:t>
      </w:r>
      <w:r>
        <w:rPr>
          <w:rStyle w:val="apple-converted-space"/>
          <w:color w:val="444444"/>
        </w:rPr>
        <w:t> </w:t>
      </w:r>
      <w:r>
        <w:rPr>
          <w:color w:val="444444"/>
        </w:rPr>
        <w:t>society" means</w:t>
      </w:r>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for the benefit</w:t>
      </w:r>
      <w:r>
        <w:rPr>
          <w:rStyle w:val="apple-converted-space"/>
          <w:color w:val="444444"/>
        </w:rPr>
        <w:t> </w:t>
      </w:r>
      <w:r>
        <w:rPr>
          <w:color w:val="444444"/>
        </w:rPr>
        <w:t>of</w:t>
      </w:r>
      <w:r>
        <w:rPr>
          <w:rStyle w:val="apple-converted-space"/>
          <w:color w:val="444444"/>
        </w:rPr>
        <w:t> </w:t>
      </w:r>
      <w:r>
        <w:rPr>
          <w:color w:val="444444"/>
        </w:rPr>
        <w:t>the consumers;</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d</w:t>
      </w:r>
      <w:r>
        <w:rPr>
          <w:color w:val="444444"/>
        </w:rPr>
        <w:t>)  in respect</w:t>
      </w:r>
      <w:r>
        <w:rPr>
          <w:rStyle w:val="apple-converted-space"/>
          <w:color w:val="444444"/>
        </w:rPr>
        <w:t> </w:t>
      </w:r>
      <w:r>
        <w:rPr>
          <w:color w:val="444444"/>
        </w:rPr>
        <w:t>of</w:t>
      </w:r>
      <w:r>
        <w:rPr>
          <w:rStyle w:val="apple-converted-space"/>
          <w:color w:val="444444"/>
        </w:rPr>
        <w:t> </w:t>
      </w:r>
      <w:r>
        <w:rPr>
          <w:color w:val="444444"/>
        </w:rPr>
        <w:t>any</w:t>
      </w:r>
      <w:r>
        <w:rPr>
          <w:rStyle w:val="apple-converted-space"/>
          <w:color w:val="444444"/>
        </w:rPr>
        <w:t> </w:t>
      </w:r>
      <w:r>
        <w:rPr>
          <w:color w:val="444444"/>
        </w:rPr>
        <w:t>income</w:t>
      </w:r>
      <w:r>
        <w:rPr>
          <w:rStyle w:val="apple-converted-space"/>
          <w:color w:val="444444"/>
        </w:rPr>
        <w:t> </w:t>
      </w:r>
      <w:r>
        <w:rPr>
          <w:color w:val="444444"/>
        </w:rPr>
        <w:t>by way</w:t>
      </w:r>
      <w:r>
        <w:rPr>
          <w:rStyle w:val="apple-converted-space"/>
          <w:color w:val="444444"/>
        </w:rPr>
        <w:t> </w:t>
      </w:r>
      <w:r>
        <w:rPr>
          <w:color w:val="444444"/>
        </w:rPr>
        <w:t>of</w:t>
      </w:r>
      <w:r>
        <w:rPr>
          <w:rStyle w:val="apple-converted-space"/>
          <w:color w:val="444444"/>
        </w:rPr>
        <w:t> </w:t>
      </w:r>
      <w:r>
        <w:rPr>
          <w:color w:val="444444"/>
        </w:rPr>
        <w:t>interest or dividends derived by the co-operative</w:t>
      </w:r>
      <w:r>
        <w:rPr>
          <w:rStyle w:val="apple-converted-space"/>
          <w:color w:val="444444"/>
        </w:rPr>
        <w:t> </w:t>
      </w:r>
      <w:r>
        <w:rPr>
          <w:color w:val="444444"/>
        </w:rPr>
        <w:t>society</w:t>
      </w:r>
      <w:r>
        <w:rPr>
          <w:rStyle w:val="apple-converted-space"/>
          <w:color w:val="444444"/>
        </w:rPr>
        <w:t> </w:t>
      </w:r>
      <w:r>
        <w:rPr>
          <w:color w:val="444444"/>
        </w:rPr>
        <w:t>from its investments with</w:t>
      </w:r>
      <w:r>
        <w:rPr>
          <w:rStyle w:val="apple-converted-space"/>
          <w:color w:val="444444"/>
        </w:rPr>
        <w:t> </w:t>
      </w:r>
      <w:r>
        <w:rPr>
          <w:color w:val="444444"/>
        </w:rPr>
        <w:t>any other co-operative</w:t>
      </w:r>
      <w:r>
        <w:rPr>
          <w:rStyle w:val="apple-converted-space"/>
          <w:color w:val="444444"/>
        </w:rPr>
        <w:t> </w:t>
      </w:r>
      <w:r>
        <w:rPr>
          <w:color w:val="444444"/>
        </w:rPr>
        <w:t>society, the whole</w:t>
      </w:r>
      <w:r>
        <w:rPr>
          <w:rStyle w:val="apple-converted-space"/>
          <w:color w:val="444444"/>
        </w:rPr>
        <w:t> </w:t>
      </w:r>
      <w:r>
        <w:rPr>
          <w:color w:val="444444"/>
        </w:rPr>
        <w:t>of</w:t>
      </w:r>
      <w:r>
        <w:rPr>
          <w:rStyle w:val="apple-converted-space"/>
          <w:color w:val="444444"/>
        </w:rPr>
        <w:t> </w:t>
      </w:r>
      <w:r>
        <w:rPr>
          <w:color w:val="444444"/>
        </w:rPr>
        <w:t>such</w:t>
      </w:r>
      <w:r>
        <w:rPr>
          <w:rStyle w:val="apple-converted-space"/>
          <w:color w:val="444444"/>
        </w:rPr>
        <w:t> </w:t>
      </w:r>
      <w:r>
        <w:rPr>
          <w:color w:val="444444"/>
        </w:rPr>
        <w:t>income;</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e</w:t>
      </w:r>
      <w:r>
        <w:rPr>
          <w:color w:val="444444"/>
        </w:rPr>
        <w:t xml:space="preserve">)  </w:t>
      </w:r>
      <w:proofErr w:type="gramStart"/>
      <w:r>
        <w:rPr>
          <w:color w:val="444444"/>
        </w:rPr>
        <w:t>in</w:t>
      </w:r>
      <w:proofErr w:type="gramEnd"/>
      <w:r>
        <w:rPr>
          <w:color w:val="444444"/>
        </w:rPr>
        <w:t xml:space="preserve"> respect</w:t>
      </w:r>
      <w:r>
        <w:rPr>
          <w:rStyle w:val="apple-converted-space"/>
          <w:color w:val="444444"/>
        </w:rPr>
        <w:t> </w:t>
      </w:r>
      <w:r>
        <w:rPr>
          <w:color w:val="444444"/>
        </w:rPr>
        <w:t>of</w:t>
      </w:r>
      <w:r>
        <w:rPr>
          <w:rStyle w:val="apple-converted-space"/>
          <w:color w:val="444444"/>
        </w:rPr>
        <w:t> </w:t>
      </w:r>
      <w:r>
        <w:rPr>
          <w:color w:val="444444"/>
        </w:rPr>
        <w:t>any</w:t>
      </w:r>
      <w:r>
        <w:rPr>
          <w:rStyle w:val="apple-converted-space"/>
          <w:color w:val="444444"/>
        </w:rPr>
        <w:t> </w:t>
      </w:r>
      <w:r>
        <w:rPr>
          <w:color w:val="444444"/>
        </w:rPr>
        <w:t>income</w:t>
      </w:r>
      <w:r>
        <w:rPr>
          <w:rStyle w:val="apple-converted-space"/>
          <w:color w:val="444444"/>
        </w:rPr>
        <w:t> </w:t>
      </w:r>
      <w:r>
        <w:rPr>
          <w:color w:val="444444"/>
        </w:rPr>
        <w:t>derived by the co-operative</w:t>
      </w:r>
      <w:r>
        <w:rPr>
          <w:rStyle w:val="apple-converted-space"/>
          <w:color w:val="444444"/>
        </w:rPr>
        <w:t> </w:t>
      </w:r>
      <w:r>
        <w:rPr>
          <w:color w:val="444444"/>
        </w:rPr>
        <w:t>society</w:t>
      </w:r>
      <w:r>
        <w:rPr>
          <w:rStyle w:val="apple-converted-space"/>
          <w:color w:val="444444"/>
        </w:rPr>
        <w:t> </w:t>
      </w:r>
      <w:r>
        <w:rPr>
          <w:color w:val="444444"/>
        </w:rPr>
        <w:t>from the letting</w:t>
      </w:r>
      <w:r>
        <w:rPr>
          <w:rStyle w:val="apple-converted-space"/>
          <w:color w:val="444444"/>
        </w:rPr>
        <w:t> </w:t>
      </w:r>
      <w:r>
        <w:rPr>
          <w:color w:val="444444"/>
        </w:rPr>
        <w:t>of</w:t>
      </w:r>
      <w:r>
        <w:rPr>
          <w:rStyle w:val="apple-converted-space"/>
          <w:color w:val="444444"/>
        </w:rPr>
        <w:t> </w:t>
      </w:r>
      <w:proofErr w:type="spellStart"/>
      <w:r>
        <w:rPr>
          <w:color w:val="444444"/>
        </w:rPr>
        <w:t>godowns</w:t>
      </w:r>
      <w:proofErr w:type="spellEnd"/>
      <w:r>
        <w:rPr>
          <w:color w:val="444444"/>
        </w:rPr>
        <w:t xml:space="preserve"> or warehouses for storage, processing or facilitating the marketing</w:t>
      </w:r>
      <w:r>
        <w:rPr>
          <w:rStyle w:val="apple-converted-space"/>
          <w:color w:val="444444"/>
        </w:rPr>
        <w:t> </w:t>
      </w:r>
      <w:r>
        <w:rPr>
          <w:color w:val="444444"/>
        </w:rPr>
        <w:t>of</w:t>
      </w:r>
      <w:r>
        <w:rPr>
          <w:rStyle w:val="apple-converted-space"/>
          <w:color w:val="444444"/>
        </w:rPr>
        <w:t> </w:t>
      </w:r>
      <w:r>
        <w:rPr>
          <w:color w:val="444444"/>
        </w:rPr>
        <w:t>commodities, the whole</w:t>
      </w:r>
      <w:r>
        <w:rPr>
          <w:rStyle w:val="apple-converted-space"/>
          <w:color w:val="444444"/>
        </w:rPr>
        <w:t> </w:t>
      </w:r>
      <w:r>
        <w:rPr>
          <w:color w:val="444444"/>
        </w:rPr>
        <w:t>of</w:t>
      </w:r>
      <w:r>
        <w:rPr>
          <w:rStyle w:val="apple-converted-space"/>
          <w:color w:val="444444"/>
        </w:rPr>
        <w:t> </w:t>
      </w:r>
      <w:r>
        <w:rPr>
          <w:color w:val="444444"/>
        </w:rPr>
        <w:t>such</w:t>
      </w:r>
      <w:r>
        <w:rPr>
          <w:rStyle w:val="apple-converted-space"/>
          <w:color w:val="444444"/>
        </w:rPr>
        <w:t> </w:t>
      </w:r>
      <w:r>
        <w:rPr>
          <w:color w:val="444444"/>
        </w:rPr>
        <w:t>income;</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f</w:t>
      </w:r>
      <w:r>
        <w:rPr>
          <w:color w:val="444444"/>
        </w:rPr>
        <w:t>)  in the case</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co-operative</w:t>
      </w:r>
      <w:r>
        <w:rPr>
          <w:rStyle w:val="apple-converted-space"/>
          <w:color w:val="444444"/>
        </w:rPr>
        <w:t> </w:t>
      </w:r>
      <w:r>
        <w:rPr>
          <w:color w:val="444444"/>
        </w:rPr>
        <w:t>society, not being</w:t>
      </w:r>
      <w:r>
        <w:rPr>
          <w:rStyle w:val="apple-converted-space"/>
          <w:color w:val="444444"/>
        </w:rPr>
        <w:t> </w:t>
      </w:r>
      <w:r>
        <w:rPr>
          <w:color w:val="444444"/>
        </w:rPr>
        <w:t>a</w:t>
      </w:r>
      <w:r>
        <w:rPr>
          <w:rStyle w:val="apple-converted-space"/>
          <w:color w:val="444444"/>
        </w:rPr>
        <w:t> </w:t>
      </w:r>
      <w:r>
        <w:rPr>
          <w:color w:val="444444"/>
        </w:rPr>
        <w:t>housing</w:t>
      </w:r>
      <w:r>
        <w:rPr>
          <w:rStyle w:val="apple-converted-space"/>
          <w:color w:val="444444"/>
        </w:rPr>
        <w:t> </w:t>
      </w:r>
      <w:r>
        <w:rPr>
          <w:color w:val="444444"/>
        </w:rPr>
        <w:t>society</w:t>
      </w:r>
      <w:r>
        <w:rPr>
          <w:rStyle w:val="apple-converted-space"/>
          <w:color w:val="444444"/>
        </w:rPr>
        <w:t> </w:t>
      </w:r>
      <w:r>
        <w:rPr>
          <w:color w:val="444444"/>
        </w:rPr>
        <w:t>or</w:t>
      </w:r>
      <w:r>
        <w:rPr>
          <w:rStyle w:val="apple-converted-space"/>
          <w:color w:val="444444"/>
        </w:rPr>
        <w:t> </w:t>
      </w:r>
      <w:r>
        <w:rPr>
          <w:color w:val="444444"/>
        </w:rPr>
        <w:t>an urban consumers'</w:t>
      </w:r>
      <w:r>
        <w:rPr>
          <w:rStyle w:val="apple-converted-space"/>
          <w:color w:val="444444"/>
        </w:rPr>
        <w:t> </w:t>
      </w:r>
      <w:r>
        <w:rPr>
          <w:color w:val="444444"/>
        </w:rPr>
        <w:t>society</w:t>
      </w:r>
      <w:r>
        <w:rPr>
          <w:rStyle w:val="apple-converted-space"/>
          <w:color w:val="444444"/>
        </w:rPr>
        <w:t> </w:t>
      </w:r>
      <w:r>
        <w:rPr>
          <w:color w:val="444444"/>
        </w:rPr>
        <w:t>or</w:t>
      </w:r>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carrying on transport business or</w:t>
      </w:r>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engaged in the performance</w:t>
      </w:r>
      <w:r>
        <w:rPr>
          <w:rStyle w:val="apple-converted-space"/>
          <w:color w:val="444444"/>
        </w:rPr>
        <w:t> </w:t>
      </w:r>
      <w:r>
        <w:rPr>
          <w:color w:val="444444"/>
        </w:rPr>
        <w:t>of</w:t>
      </w:r>
      <w:r>
        <w:rPr>
          <w:rStyle w:val="apple-converted-space"/>
          <w:color w:val="444444"/>
        </w:rPr>
        <w:t> </w:t>
      </w:r>
      <w:r>
        <w:rPr>
          <w:color w:val="444444"/>
        </w:rPr>
        <w:t>any manufacturing operations with the</w:t>
      </w:r>
      <w:r>
        <w:rPr>
          <w:rStyle w:val="apple-converted-space"/>
          <w:color w:val="444444"/>
        </w:rPr>
        <w:t> </w:t>
      </w:r>
      <w:r>
        <w:rPr>
          <w:color w:val="444444"/>
        </w:rPr>
        <w:t>aid</w:t>
      </w:r>
      <w:r>
        <w:rPr>
          <w:rStyle w:val="apple-converted-space"/>
          <w:color w:val="444444"/>
        </w:rPr>
        <w:t> </w:t>
      </w:r>
      <w:r>
        <w:rPr>
          <w:color w:val="444444"/>
        </w:rPr>
        <w:t>of</w:t>
      </w:r>
      <w:r>
        <w:rPr>
          <w:rStyle w:val="apple-converted-space"/>
          <w:color w:val="444444"/>
        </w:rPr>
        <w:t> </w:t>
      </w:r>
      <w:r>
        <w:rPr>
          <w:color w:val="444444"/>
        </w:rPr>
        <w:t>power, where the gross total</w:t>
      </w:r>
      <w:r>
        <w:rPr>
          <w:rStyle w:val="apple-converted-space"/>
          <w:color w:val="444444"/>
        </w:rPr>
        <w:t> </w:t>
      </w:r>
      <w:r>
        <w:rPr>
          <w:color w:val="444444"/>
        </w:rPr>
        <w:t>income</w:t>
      </w:r>
      <w:r>
        <w:rPr>
          <w:rStyle w:val="apple-converted-space"/>
          <w:color w:val="444444"/>
        </w:rPr>
        <w:t> </w:t>
      </w:r>
      <w:r>
        <w:rPr>
          <w:color w:val="444444"/>
        </w:rPr>
        <w:t>does not exceed twenty thousand rupees, the</w:t>
      </w:r>
      <w:r>
        <w:rPr>
          <w:rStyle w:val="apple-converted-space"/>
          <w:color w:val="444444"/>
        </w:rPr>
        <w:t> </w:t>
      </w:r>
      <w:r>
        <w:rPr>
          <w:color w:val="444444"/>
        </w:rPr>
        <w:t>amount</w:t>
      </w:r>
      <w:r>
        <w:rPr>
          <w:rStyle w:val="apple-converted-space"/>
          <w:color w:val="444444"/>
        </w:rPr>
        <w:t> </w:t>
      </w:r>
      <w:r>
        <w:rPr>
          <w:color w:val="444444"/>
        </w:rPr>
        <w:t>of</w:t>
      </w:r>
      <w:r>
        <w:rPr>
          <w:rStyle w:val="apple-converted-space"/>
          <w:color w:val="444444"/>
        </w:rPr>
        <w:t> </w:t>
      </w:r>
      <w:r>
        <w:rPr>
          <w:color w:val="444444"/>
        </w:rPr>
        <w:t>any</w:t>
      </w:r>
      <w:r>
        <w:rPr>
          <w:rStyle w:val="apple-converted-space"/>
          <w:color w:val="444444"/>
        </w:rPr>
        <w:t> </w:t>
      </w:r>
      <w:r>
        <w:rPr>
          <w:color w:val="444444"/>
        </w:rPr>
        <w:t>income</w:t>
      </w:r>
      <w:r>
        <w:rPr>
          <w:rStyle w:val="apple-converted-space"/>
          <w:color w:val="444444"/>
        </w:rPr>
        <w:t> </w:t>
      </w:r>
      <w:r>
        <w:rPr>
          <w:color w:val="444444"/>
        </w:rPr>
        <w:t>by way</w:t>
      </w:r>
      <w:r>
        <w:rPr>
          <w:rStyle w:val="apple-converted-space"/>
          <w:color w:val="444444"/>
        </w:rPr>
        <w:t> </w:t>
      </w:r>
      <w:r>
        <w:rPr>
          <w:color w:val="444444"/>
        </w:rPr>
        <w:t>of</w:t>
      </w:r>
      <w:r>
        <w:rPr>
          <w:rStyle w:val="apple-converted-space"/>
          <w:color w:val="444444"/>
        </w:rPr>
        <w:t> </w:t>
      </w:r>
      <w:r>
        <w:rPr>
          <w:color w:val="444444"/>
        </w:rPr>
        <w:t>interest on securities or</w:t>
      </w:r>
      <w:r>
        <w:rPr>
          <w:rStyle w:val="apple-converted-space"/>
          <w:color w:val="444444"/>
        </w:rPr>
        <w:t> </w:t>
      </w:r>
      <w:r>
        <w:rPr>
          <w:color w:val="444444"/>
        </w:rPr>
        <w:t>any</w:t>
      </w:r>
      <w:r>
        <w:rPr>
          <w:rStyle w:val="apple-converted-space"/>
          <w:color w:val="444444"/>
        </w:rPr>
        <w:t> </w:t>
      </w:r>
      <w:r>
        <w:rPr>
          <w:color w:val="444444"/>
        </w:rPr>
        <w:t>income</w:t>
      </w:r>
      <w:r>
        <w:rPr>
          <w:rStyle w:val="apple-converted-space"/>
          <w:color w:val="444444"/>
        </w:rPr>
        <w:t> </w:t>
      </w:r>
      <w:r>
        <w:rPr>
          <w:color w:val="444444"/>
        </w:rPr>
        <w:t>from house property chargeable under</w:t>
      </w:r>
      <w:r>
        <w:rPr>
          <w:rStyle w:val="apple-converted-space"/>
          <w:color w:val="444444"/>
        </w:rPr>
        <w:t> </w:t>
      </w:r>
      <w:hyperlink r:id="rId29" w:history="1">
        <w:r>
          <w:rPr>
            <w:rStyle w:val="Hyperlink"/>
            <w:color w:val="663399"/>
          </w:rPr>
          <w:t>section 22</w:t>
        </w:r>
      </w:hyperlink>
      <w:r>
        <w:rPr>
          <w:color w:val="444444"/>
        </w:rPr>
        <w:t>.</w:t>
      </w:r>
    </w:p>
    <w:p w:rsidR="007B564A" w:rsidRDefault="007B564A" w:rsidP="007B564A">
      <w:pPr>
        <w:pStyle w:val="tx"/>
        <w:shd w:val="clear" w:color="auto" w:fill="FFFFFF"/>
        <w:spacing w:before="0" w:beforeAutospacing="0" w:after="80" w:afterAutospacing="0"/>
        <w:jc w:val="both"/>
        <w:rPr>
          <w:color w:val="444444"/>
        </w:rPr>
      </w:pPr>
      <w:r>
        <w:rPr>
          <w:i/>
          <w:iCs/>
          <w:color w:val="444444"/>
        </w:rPr>
        <w:t>Explanation.</w:t>
      </w:r>
      <w:r>
        <w:rPr>
          <w:color w:val="444444"/>
        </w:rPr>
        <w:t>—</w:t>
      </w:r>
      <w:proofErr w:type="gramStart"/>
      <w:r>
        <w:rPr>
          <w:color w:val="444444"/>
        </w:rPr>
        <w:t>For</w:t>
      </w:r>
      <w:proofErr w:type="gramEnd"/>
      <w:r>
        <w:rPr>
          <w:color w:val="444444"/>
        </w:rPr>
        <w:t xml:space="preserve"> the purposes</w:t>
      </w:r>
      <w:r>
        <w:rPr>
          <w:rStyle w:val="apple-converted-space"/>
          <w:color w:val="444444"/>
        </w:rPr>
        <w:t> </w:t>
      </w:r>
      <w:r>
        <w:rPr>
          <w:color w:val="444444"/>
        </w:rPr>
        <w:t>of</w:t>
      </w:r>
      <w:r>
        <w:rPr>
          <w:rStyle w:val="apple-converted-space"/>
          <w:color w:val="444444"/>
        </w:rPr>
        <w:t> </w:t>
      </w:r>
      <w:r>
        <w:rPr>
          <w:color w:val="444444"/>
        </w:rPr>
        <w:t>this section,</w:t>
      </w:r>
      <w:r>
        <w:rPr>
          <w:rStyle w:val="apple-converted-space"/>
          <w:color w:val="444444"/>
        </w:rPr>
        <w:t> </w:t>
      </w:r>
      <w:r>
        <w:rPr>
          <w:color w:val="444444"/>
        </w:rPr>
        <w:t>an "urban consumers' co-operative</w:t>
      </w:r>
      <w:r>
        <w:rPr>
          <w:rStyle w:val="apple-converted-space"/>
          <w:color w:val="444444"/>
        </w:rPr>
        <w:t> </w:t>
      </w:r>
      <w:r>
        <w:rPr>
          <w:color w:val="444444"/>
        </w:rPr>
        <w:t>society" means</w:t>
      </w:r>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for the benefit</w:t>
      </w:r>
      <w:r>
        <w:rPr>
          <w:rStyle w:val="apple-converted-space"/>
          <w:color w:val="444444"/>
        </w:rPr>
        <w:t> </w:t>
      </w:r>
      <w:r>
        <w:rPr>
          <w:color w:val="444444"/>
        </w:rPr>
        <w:t>of</w:t>
      </w:r>
      <w:r>
        <w:rPr>
          <w:rStyle w:val="apple-converted-space"/>
          <w:color w:val="444444"/>
        </w:rPr>
        <w:t> </w:t>
      </w:r>
      <w:r>
        <w:rPr>
          <w:color w:val="444444"/>
        </w:rPr>
        <w:t>the consumers within the limits</w:t>
      </w:r>
      <w:r>
        <w:rPr>
          <w:rStyle w:val="apple-converted-space"/>
          <w:color w:val="444444"/>
        </w:rPr>
        <w:t> </w:t>
      </w:r>
      <w:r>
        <w:rPr>
          <w:color w:val="444444"/>
        </w:rPr>
        <w:t>of</w:t>
      </w:r>
      <w:r>
        <w:rPr>
          <w:rStyle w:val="apple-converted-space"/>
          <w:color w:val="444444"/>
        </w:rPr>
        <w:t> </w:t>
      </w:r>
      <w:r>
        <w:rPr>
          <w:color w:val="444444"/>
        </w:rPr>
        <w:t>a</w:t>
      </w:r>
      <w:r>
        <w:rPr>
          <w:rStyle w:val="apple-converted-space"/>
          <w:color w:val="444444"/>
        </w:rPr>
        <w:t> </w:t>
      </w:r>
      <w:r>
        <w:rPr>
          <w:color w:val="444444"/>
        </w:rPr>
        <w:t>municipal corporation, municipality, municipal committee, notified</w:t>
      </w:r>
      <w:r>
        <w:rPr>
          <w:rStyle w:val="apple-converted-space"/>
          <w:color w:val="444444"/>
        </w:rPr>
        <w:t> </w:t>
      </w:r>
      <w:r>
        <w:rPr>
          <w:color w:val="444444"/>
        </w:rPr>
        <w:t>area</w:t>
      </w:r>
      <w:r>
        <w:rPr>
          <w:rStyle w:val="apple-converted-space"/>
          <w:color w:val="444444"/>
        </w:rPr>
        <w:t> </w:t>
      </w:r>
      <w:r>
        <w:rPr>
          <w:color w:val="444444"/>
        </w:rPr>
        <w:t>committee, town</w:t>
      </w:r>
      <w:r>
        <w:rPr>
          <w:rStyle w:val="apple-converted-space"/>
          <w:color w:val="444444"/>
        </w:rPr>
        <w:t> </w:t>
      </w:r>
      <w:r>
        <w:rPr>
          <w:color w:val="444444"/>
        </w:rPr>
        <w:t>area</w:t>
      </w:r>
      <w:r>
        <w:rPr>
          <w:rStyle w:val="apple-converted-space"/>
          <w:color w:val="444444"/>
        </w:rPr>
        <w:t> </w:t>
      </w:r>
      <w:r>
        <w:rPr>
          <w:color w:val="444444"/>
        </w:rPr>
        <w:t>or cantonment.</w:t>
      </w:r>
    </w:p>
    <w:p w:rsidR="007B564A" w:rsidRDefault="007B564A" w:rsidP="007B564A">
      <w:pPr>
        <w:pStyle w:val="tx"/>
        <w:shd w:val="clear" w:color="auto" w:fill="FFFFFF"/>
        <w:spacing w:before="0" w:beforeAutospacing="0" w:after="80" w:afterAutospacing="0"/>
        <w:jc w:val="both"/>
        <w:rPr>
          <w:color w:val="444444"/>
        </w:rPr>
      </w:pPr>
      <w:r>
        <w:rPr>
          <w:color w:val="444444"/>
        </w:rPr>
        <w:t>(3) In</w:t>
      </w:r>
      <w:r>
        <w:rPr>
          <w:rStyle w:val="apple-converted-space"/>
          <w:color w:val="444444"/>
        </w:rPr>
        <w:t> </w:t>
      </w:r>
      <w:r>
        <w:rPr>
          <w:color w:val="444444"/>
        </w:rPr>
        <w:t>a</w:t>
      </w:r>
      <w:r>
        <w:rPr>
          <w:rStyle w:val="apple-converted-space"/>
          <w:color w:val="444444"/>
        </w:rPr>
        <w:t> </w:t>
      </w:r>
      <w:r>
        <w:rPr>
          <w:color w:val="444444"/>
        </w:rPr>
        <w:t>case where the</w:t>
      </w:r>
      <w:r>
        <w:rPr>
          <w:rStyle w:val="apple-converted-space"/>
          <w:color w:val="444444"/>
        </w:rPr>
        <w:t> </w:t>
      </w:r>
      <w:r>
        <w:rPr>
          <w:color w:val="444444"/>
        </w:rPr>
        <w:t>assessee is entitled</w:t>
      </w:r>
      <w:r>
        <w:rPr>
          <w:rStyle w:val="apple-converted-space"/>
          <w:color w:val="444444"/>
        </w:rPr>
        <w:t> </w:t>
      </w:r>
      <w:r>
        <w:rPr>
          <w:color w:val="444444"/>
        </w:rPr>
        <w:t>also to the deduction under</w:t>
      </w:r>
      <w:r>
        <w:rPr>
          <w:rStyle w:val="apple-converted-space"/>
          <w:color w:val="444444"/>
        </w:rPr>
        <w:t> </w:t>
      </w:r>
      <w:hyperlink r:id="rId30" w:history="1">
        <w:r>
          <w:rPr>
            <w:rStyle w:val="Hyperlink"/>
            <w:color w:val="663399"/>
          </w:rPr>
          <w:t>section 80HH</w:t>
        </w:r>
      </w:hyperlink>
      <w:r>
        <w:rPr>
          <w:rStyle w:val="apple-converted-space"/>
          <w:color w:val="444444"/>
        </w:rPr>
        <w:t> </w:t>
      </w:r>
      <w:r>
        <w:rPr>
          <w:color w:val="444444"/>
        </w:rPr>
        <w:t>or</w:t>
      </w:r>
      <w:r>
        <w:rPr>
          <w:rStyle w:val="apple-converted-space"/>
          <w:color w:val="444444"/>
        </w:rPr>
        <w:t> </w:t>
      </w:r>
      <w:hyperlink r:id="rId31" w:history="1">
        <w:r>
          <w:rPr>
            <w:rStyle w:val="Hyperlink"/>
            <w:color w:val="663399"/>
          </w:rPr>
          <w:t>section 80HHA</w:t>
        </w:r>
      </w:hyperlink>
      <w:r>
        <w:rPr>
          <w:rStyle w:val="apple-converted-space"/>
          <w:color w:val="444444"/>
        </w:rPr>
        <w:t> </w:t>
      </w:r>
      <w:r>
        <w:rPr>
          <w:color w:val="444444"/>
        </w:rPr>
        <w:t>or</w:t>
      </w:r>
      <w:r>
        <w:rPr>
          <w:rStyle w:val="apple-converted-space"/>
          <w:color w:val="444444"/>
        </w:rPr>
        <w:t> </w:t>
      </w:r>
      <w:hyperlink r:id="rId32" w:history="1">
        <w:r>
          <w:rPr>
            <w:rStyle w:val="Hyperlink"/>
            <w:color w:val="663399"/>
          </w:rPr>
          <w:t>section 80HHB</w:t>
        </w:r>
      </w:hyperlink>
      <w:r>
        <w:rPr>
          <w:rStyle w:val="apple-converted-space"/>
          <w:color w:val="444444"/>
        </w:rPr>
        <w:t> </w:t>
      </w:r>
      <w:r>
        <w:rPr>
          <w:color w:val="444444"/>
        </w:rPr>
        <w:t>or</w:t>
      </w:r>
      <w:r>
        <w:rPr>
          <w:rStyle w:val="apple-converted-space"/>
          <w:color w:val="444444"/>
        </w:rPr>
        <w:t> </w:t>
      </w:r>
      <w:hyperlink r:id="rId33" w:history="1">
        <w:r>
          <w:rPr>
            <w:rStyle w:val="Hyperlink"/>
            <w:color w:val="663399"/>
          </w:rPr>
          <w:t>section 80HHC</w:t>
        </w:r>
      </w:hyperlink>
      <w:r>
        <w:rPr>
          <w:rStyle w:val="apple-converted-space"/>
          <w:color w:val="444444"/>
        </w:rPr>
        <w:t> </w:t>
      </w:r>
      <w:r>
        <w:rPr>
          <w:color w:val="444444"/>
        </w:rPr>
        <w:t>or</w:t>
      </w:r>
      <w:r>
        <w:rPr>
          <w:rStyle w:val="apple-converted-space"/>
          <w:color w:val="444444"/>
        </w:rPr>
        <w:t> </w:t>
      </w:r>
      <w:hyperlink r:id="rId34" w:history="1">
        <w:r>
          <w:rPr>
            <w:rStyle w:val="Hyperlink"/>
            <w:color w:val="663399"/>
          </w:rPr>
          <w:t>section 80HHD</w:t>
        </w:r>
      </w:hyperlink>
      <w:r>
        <w:rPr>
          <w:rStyle w:val="apple-converted-space"/>
          <w:color w:val="444444"/>
        </w:rPr>
        <w:t> </w:t>
      </w:r>
      <w:r>
        <w:rPr>
          <w:color w:val="444444"/>
        </w:rPr>
        <w:t>or</w:t>
      </w:r>
      <w:r>
        <w:rPr>
          <w:rStyle w:val="apple-converted-space"/>
          <w:color w:val="444444"/>
        </w:rPr>
        <w:t> </w:t>
      </w:r>
      <w:hyperlink r:id="rId35" w:history="1">
        <w:r>
          <w:rPr>
            <w:rStyle w:val="Hyperlink"/>
            <w:color w:val="663399"/>
          </w:rPr>
          <w:t>section 80-I</w:t>
        </w:r>
      </w:hyperlink>
      <w:r>
        <w:rPr>
          <w:rStyle w:val="apple-converted-space"/>
          <w:color w:val="444444"/>
        </w:rPr>
        <w:t> </w:t>
      </w:r>
      <w:r>
        <w:rPr>
          <w:color w:val="444444"/>
        </w:rPr>
        <w:t>or</w:t>
      </w:r>
      <w:r>
        <w:rPr>
          <w:rStyle w:val="apple-converted-space"/>
          <w:color w:val="444444"/>
        </w:rPr>
        <w:t> </w:t>
      </w:r>
      <w:hyperlink r:id="rId36" w:history="1">
        <w:r>
          <w:rPr>
            <w:rStyle w:val="Hyperlink"/>
            <w:color w:val="663399"/>
          </w:rPr>
          <w:t>section 80-IA</w:t>
        </w:r>
      </w:hyperlink>
      <w:r>
        <w:rPr>
          <w:rStyle w:val="apple-converted-space"/>
          <w:color w:val="444444"/>
        </w:rPr>
        <w:t> </w:t>
      </w:r>
      <w:r>
        <w:rPr>
          <w:color w:val="444444"/>
        </w:rPr>
        <w:t>or</w:t>
      </w:r>
      <w:r>
        <w:rPr>
          <w:rStyle w:val="apple-converted-space"/>
          <w:color w:val="444444"/>
        </w:rPr>
        <w:t> </w:t>
      </w:r>
      <w:hyperlink r:id="rId37" w:history="1">
        <w:r>
          <w:rPr>
            <w:rStyle w:val="Hyperlink"/>
            <w:color w:val="663399"/>
          </w:rPr>
          <w:t>section 80J</w:t>
        </w:r>
      </w:hyperlink>
      <w:r>
        <w:rPr>
          <w:color w:val="444444"/>
        </w:rPr>
        <w:t>, the deduction under sub-section (1)</w:t>
      </w:r>
      <w:r>
        <w:rPr>
          <w:rStyle w:val="apple-converted-space"/>
          <w:color w:val="444444"/>
        </w:rPr>
        <w:t> </w:t>
      </w:r>
      <w:r>
        <w:rPr>
          <w:color w:val="444444"/>
        </w:rPr>
        <w:t>of</w:t>
      </w:r>
      <w:r>
        <w:rPr>
          <w:rStyle w:val="apple-converted-space"/>
          <w:color w:val="444444"/>
        </w:rPr>
        <w:t> </w:t>
      </w:r>
      <w:r>
        <w:rPr>
          <w:color w:val="444444"/>
        </w:rPr>
        <w:t>this section, in relation to the sums specified in clause (</w:t>
      </w:r>
      <w:r>
        <w:rPr>
          <w:i/>
          <w:iCs/>
          <w:color w:val="444444"/>
        </w:rPr>
        <w:t>a</w:t>
      </w:r>
      <w:r>
        <w:rPr>
          <w:color w:val="444444"/>
        </w:rPr>
        <w:t>) or clause (</w:t>
      </w:r>
      <w:r>
        <w:rPr>
          <w:i/>
          <w:iCs/>
          <w:color w:val="444444"/>
        </w:rPr>
        <w:t>b</w:t>
      </w:r>
      <w:r>
        <w:rPr>
          <w:color w:val="444444"/>
        </w:rPr>
        <w:t>) or clause (</w:t>
      </w:r>
      <w:r>
        <w:rPr>
          <w:i/>
          <w:iCs/>
          <w:color w:val="444444"/>
        </w:rPr>
        <w:t>c</w:t>
      </w:r>
      <w:r>
        <w:rPr>
          <w:color w:val="444444"/>
        </w:rPr>
        <w:t>)</w:t>
      </w:r>
      <w:r>
        <w:rPr>
          <w:rStyle w:val="apple-converted-space"/>
          <w:color w:val="444444"/>
        </w:rPr>
        <w:t> </w:t>
      </w:r>
      <w:r>
        <w:rPr>
          <w:color w:val="444444"/>
        </w:rPr>
        <w:t>of</w:t>
      </w:r>
      <w:r>
        <w:rPr>
          <w:rStyle w:val="apple-converted-space"/>
          <w:color w:val="444444"/>
        </w:rPr>
        <w:t> </w:t>
      </w:r>
      <w:r>
        <w:rPr>
          <w:color w:val="444444"/>
        </w:rPr>
        <w:t>sub-section (2), shall be</w:t>
      </w:r>
      <w:r>
        <w:rPr>
          <w:rStyle w:val="apple-converted-space"/>
          <w:color w:val="444444"/>
        </w:rPr>
        <w:t> </w:t>
      </w:r>
      <w:r>
        <w:rPr>
          <w:color w:val="444444"/>
        </w:rPr>
        <w:t>allowed with reference to the</w:t>
      </w:r>
      <w:r>
        <w:rPr>
          <w:rStyle w:val="apple-converted-space"/>
          <w:color w:val="444444"/>
        </w:rPr>
        <w:t> </w:t>
      </w:r>
      <w:r>
        <w:rPr>
          <w:color w:val="444444"/>
        </w:rPr>
        <w:t>income, if</w:t>
      </w:r>
      <w:r>
        <w:rPr>
          <w:rStyle w:val="apple-converted-space"/>
          <w:color w:val="444444"/>
        </w:rPr>
        <w:t> </w:t>
      </w:r>
      <w:r>
        <w:rPr>
          <w:color w:val="444444"/>
        </w:rPr>
        <w:t>any,</w:t>
      </w:r>
      <w:r>
        <w:rPr>
          <w:rStyle w:val="apple-converted-space"/>
          <w:color w:val="444444"/>
        </w:rPr>
        <w:t> </w:t>
      </w:r>
      <w:r>
        <w:rPr>
          <w:color w:val="444444"/>
        </w:rPr>
        <w:t>as referred to in those clauses included in the gross total</w:t>
      </w:r>
      <w:r>
        <w:rPr>
          <w:rStyle w:val="apple-converted-space"/>
          <w:color w:val="444444"/>
        </w:rPr>
        <w:t> </w:t>
      </w:r>
      <w:r>
        <w:rPr>
          <w:color w:val="444444"/>
        </w:rPr>
        <w:t>income</w:t>
      </w:r>
      <w:r>
        <w:rPr>
          <w:rStyle w:val="apple-converted-space"/>
          <w:color w:val="444444"/>
        </w:rPr>
        <w:t> </w:t>
      </w:r>
      <w:r>
        <w:rPr>
          <w:color w:val="444444"/>
        </w:rPr>
        <w:t>as reduced by the deductions under</w:t>
      </w:r>
      <w:r>
        <w:rPr>
          <w:rStyle w:val="apple-converted-space"/>
          <w:color w:val="444444"/>
        </w:rPr>
        <w:t> </w:t>
      </w:r>
      <w:hyperlink r:id="rId38" w:history="1">
        <w:r>
          <w:rPr>
            <w:rStyle w:val="Hyperlink"/>
            <w:color w:val="663399"/>
          </w:rPr>
          <w:t>section 80HH</w:t>
        </w:r>
      </w:hyperlink>
      <w:r>
        <w:rPr>
          <w:color w:val="444444"/>
        </w:rPr>
        <w:t>,</w:t>
      </w:r>
      <w:r>
        <w:rPr>
          <w:rStyle w:val="apple-converted-space"/>
          <w:color w:val="444444"/>
        </w:rPr>
        <w:t> </w:t>
      </w:r>
      <w:hyperlink r:id="rId39" w:history="1">
        <w:r>
          <w:rPr>
            <w:rStyle w:val="Hyperlink"/>
            <w:color w:val="663399"/>
          </w:rPr>
          <w:t>section 80HHA</w:t>
        </w:r>
      </w:hyperlink>
      <w:r>
        <w:rPr>
          <w:color w:val="444444"/>
        </w:rPr>
        <w:t>,</w:t>
      </w:r>
      <w:r>
        <w:rPr>
          <w:rStyle w:val="apple-converted-space"/>
          <w:color w:val="444444"/>
        </w:rPr>
        <w:t> </w:t>
      </w:r>
      <w:hyperlink r:id="rId40" w:history="1">
        <w:r>
          <w:rPr>
            <w:rStyle w:val="Hyperlink"/>
            <w:color w:val="663399"/>
          </w:rPr>
          <w:t>section 80HHB</w:t>
        </w:r>
      </w:hyperlink>
      <w:r>
        <w:rPr>
          <w:color w:val="444444"/>
        </w:rPr>
        <w:t>,</w:t>
      </w:r>
      <w:r>
        <w:rPr>
          <w:rStyle w:val="apple-converted-space"/>
          <w:color w:val="444444"/>
        </w:rPr>
        <w:t> </w:t>
      </w:r>
      <w:hyperlink r:id="rId41" w:history="1">
        <w:r>
          <w:rPr>
            <w:rStyle w:val="Hyperlink"/>
            <w:color w:val="663399"/>
          </w:rPr>
          <w:t>section 80HHC</w:t>
        </w:r>
      </w:hyperlink>
      <w:r>
        <w:rPr>
          <w:color w:val="444444"/>
        </w:rPr>
        <w:t>,</w:t>
      </w:r>
      <w:r>
        <w:rPr>
          <w:rStyle w:val="apple-converted-space"/>
          <w:color w:val="444444"/>
        </w:rPr>
        <w:t> </w:t>
      </w:r>
      <w:hyperlink r:id="rId42" w:history="1">
        <w:r>
          <w:rPr>
            <w:rStyle w:val="Hyperlink"/>
            <w:color w:val="663399"/>
          </w:rPr>
          <w:t>section 80HHD</w:t>
        </w:r>
      </w:hyperlink>
      <w:r>
        <w:rPr>
          <w:color w:val="444444"/>
        </w:rPr>
        <w:t>,</w:t>
      </w:r>
      <w:r>
        <w:rPr>
          <w:rStyle w:val="apple-converted-space"/>
          <w:color w:val="444444"/>
        </w:rPr>
        <w:t> </w:t>
      </w:r>
      <w:hyperlink r:id="rId43" w:history="1">
        <w:r>
          <w:rPr>
            <w:rStyle w:val="Hyperlink"/>
            <w:color w:val="663399"/>
          </w:rPr>
          <w:t>section 80-I</w:t>
        </w:r>
      </w:hyperlink>
      <w:r>
        <w:rPr>
          <w:color w:val="444444"/>
        </w:rPr>
        <w:t>,</w:t>
      </w:r>
      <w:r>
        <w:rPr>
          <w:rStyle w:val="apple-converted-space"/>
          <w:color w:val="444444"/>
        </w:rPr>
        <w:t> </w:t>
      </w:r>
      <w:hyperlink r:id="rId44" w:history="1">
        <w:r>
          <w:rPr>
            <w:rStyle w:val="Hyperlink"/>
            <w:color w:val="663399"/>
          </w:rPr>
          <w:t>section 80-IA</w:t>
        </w:r>
      </w:hyperlink>
      <w:r>
        <w:rPr>
          <w:color w:val="444444"/>
        </w:rPr>
        <w:t>,</w:t>
      </w:r>
      <w:r>
        <w:rPr>
          <w:rStyle w:val="apple-converted-space"/>
          <w:color w:val="444444"/>
        </w:rPr>
        <w:t> </w:t>
      </w:r>
      <w:hyperlink r:id="rId45" w:history="1">
        <w:r>
          <w:rPr>
            <w:rStyle w:val="Hyperlink"/>
            <w:color w:val="663399"/>
          </w:rPr>
          <w:t>section 80J</w:t>
        </w:r>
      </w:hyperlink>
      <w:r>
        <w:rPr>
          <w:rStyle w:val="apple-converted-space"/>
          <w:color w:val="444444"/>
        </w:rPr>
        <w:t> </w:t>
      </w:r>
      <w:r>
        <w:rPr>
          <w:color w:val="444444"/>
        </w:rPr>
        <w:t>and</w:t>
      </w:r>
      <w:r>
        <w:rPr>
          <w:rStyle w:val="apple-converted-space"/>
          <w:color w:val="444444"/>
        </w:rPr>
        <w:t> </w:t>
      </w:r>
      <w:hyperlink r:id="rId46" w:history="1">
        <w:r>
          <w:rPr>
            <w:rStyle w:val="Hyperlink"/>
            <w:color w:val="663399"/>
          </w:rPr>
          <w:t>section 80JJ</w:t>
        </w:r>
      </w:hyperlink>
      <w:r>
        <w:rPr>
          <w:color w:val="444444"/>
        </w:rPr>
        <w:t>.</w:t>
      </w:r>
    </w:p>
    <w:p w:rsidR="007B564A" w:rsidRDefault="007B564A" w:rsidP="007B564A">
      <w:pPr>
        <w:pStyle w:val="tx"/>
        <w:shd w:val="clear" w:color="auto" w:fill="FFFFFF"/>
        <w:spacing w:before="0" w:beforeAutospacing="0" w:after="80" w:afterAutospacing="0"/>
        <w:jc w:val="both"/>
        <w:rPr>
          <w:color w:val="444444"/>
        </w:rPr>
      </w:pPr>
      <w:r>
        <w:rPr>
          <w:color w:val="444444"/>
        </w:rPr>
        <w:t>(4) The provisions</w:t>
      </w:r>
      <w:r>
        <w:rPr>
          <w:rStyle w:val="apple-converted-space"/>
          <w:color w:val="444444"/>
        </w:rPr>
        <w:t> </w:t>
      </w:r>
      <w:r>
        <w:rPr>
          <w:color w:val="444444"/>
        </w:rPr>
        <w:t>of</w:t>
      </w:r>
      <w:r>
        <w:rPr>
          <w:rStyle w:val="apple-converted-space"/>
          <w:color w:val="444444"/>
        </w:rPr>
        <w:t> </w:t>
      </w:r>
      <w:r>
        <w:rPr>
          <w:color w:val="444444"/>
        </w:rPr>
        <w:t>this section shall not</w:t>
      </w:r>
      <w:r>
        <w:rPr>
          <w:rStyle w:val="apple-converted-space"/>
          <w:color w:val="444444"/>
        </w:rPr>
        <w:t> </w:t>
      </w:r>
      <w:r>
        <w:rPr>
          <w:color w:val="444444"/>
        </w:rPr>
        <w:t>apply in relation to</w:t>
      </w:r>
      <w:r>
        <w:rPr>
          <w:rStyle w:val="apple-converted-space"/>
          <w:color w:val="444444"/>
        </w:rPr>
        <w:t> </w:t>
      </w:r>
      <w:r>
        <w:rPr>
          <w:color w:val="444444"/>
        </w:rPr>
        <w:t>any co-operative bank other than</w:t>
      </w:r>
      <w:r>
        <w:rPr>
          <w:rStyle w:val="apple-converted-space"/>
          <w:color w:val="444444"/>
        </w:rPr>
        <w:t> </w:t>
      </w:r>
      <w:r>
        <w:rPr>
          <w:color w:val="444444"/>
        </w:rPr>
        <w:t>a</w:t>
      </w:r>
      <w:r>
        <w:rPr>
          <w:rStyle w:val="apple-converted-space"/>
          <w:color w:val="444444"/>
        </w:rPr>
        <w:t> </w:t>
      </w:r>
      <w:r>
        <w:rPr>
          <w:color w:val="444444"/>
        </w:rPr>
        <w:t>primary</w:t>
      </w:r>
      <w:r>
        <w:rPr>
          <w:rStyle w:val="apple-converted-space"/>
          <w:color w:val="444444"/>
        </w:rPr>
        <w:t> </w:t>
      </w:r>
      <w:r>
        <w:rPr>
          <w:color w:val="444444"/>
        </w:rPr>
        <w:t>agricultural credit</w:t>
      </w:r>
      <w:r>
        <w:rPr>
          <w:rStyle w:val="apple-converted-space"/>
          <w:color w:val="444444"/>
        </w:rPr>
        <w:t> </w:t>
      </w:r>
      <w:r>
        <w:rPr>
          <w:color w:val="444444"/>
        </w:rPr>
        <w:t>society</w:t>
      </w:r>
      <w:r>
        <w:rPr>
          <w:rStyle w:val="apple-converted-space"/>
          <w:color w:val="444444"/>
        </w:rPr>
        <w:t> </w:t>
      </w:r>
      <w:r>
        <w:rPr>
          <w:color w:val="444444"/>
        </w:rPr>
        <w:t>or</w:t>
      </w:r>
      <w:r>
        <w:rPr>
          <w:rStyle w:val="apple-converted-space"/>
          <w:color w:val="444444"/>
        </w:rPr>
        <w:t> </w:t>
      </w:r>
      <w:r>
        <w:rPr>
          <w:color w:val="444444"/>
        </w:rPr>
        <w:t>a</w:t>
      </w:r>
      <w:r>
        <w:rPr>
          <w:rStyle w:val="apple-converted-space"/>
          <w:color w:val="444444"/>
        </w:rPr>
        <w:t> </w:t>
      </w:r>
      <w:r>
        <w:rPr>
          <w:color w:val="444444"/>
        </w:rPr>
        <w:t>primary co-operative</w:t>
      </w:r>
      <w:r>
        <w:rPr>
          <w:rStyle w:val="apple-converted-space"/>
          <w:color w:val="444444"/>
        </w:rPr>
        <w:t> </w:t>
      </w:r>
      <w:r>
        <w:rPr>
          <w:color w:val="444444"/>
        </w:rPr>
        <w:t>agricultural</w:t>
      </w:r>
      <w:r>
        <w:rPr>
          <w:rStyle w:val="apple-converted-space"/>
          <w:color w:val="444444"/>
        </w:rPr>
        <w:t> </w:t>
      </w:r>
      <w:r>
        <w:rPr>
          <w:color w:val="444444"/>
        </w:rPr>
        <w:t>and rural development bank.</w:t>
      </w:r>
    </w:p>
    <w:p w:rsidR="007B564A" w:rsidRDefault="007B564A" w:rsidP="007B564A">
      <w:pPr>
        <w:pStyle w:val="tx"/>
        <w:shd w:val="clear" w:color="auto" w:fill="FFFFFF"/>
        <w:spacing w:before="0" w:beforeAutospacing="0" w:after="80" w:afterAutospacing="0"/>
        <w:jc w:val="both"/>
        <w:rPr>
          <w:color w:val="444444"/>
        </w:rPr>
      </w:pPr>
      <w:r>
        <w:rPr>
          <w:i/>
          <w:iCs/>
          <w:color w:val="444444"/>
        </w:rPr>
        <w:t>Explanation.—</w:t>
      </w:r>
      <w:proofErr w:type="gramStart"/>
      <w:r>
        <w:rPr>
          <w:color w:val="444444"/>
        </w:rPr>
        <w:t>For</w:t>
      </w:r>
      <w:proofErr w:type="gramEnd"/>
      <w:r>
        <w:rPr>
          <w:color w:val="444444"/>
        </w:rPr>
        <w:t xml:space="preserve"> the purposes</w:t>
      </w:r>
      <w:r>
        <w:rPr>
          <w:rStyle w:val="apple-converted-space"/>
          <w:color w:val="444444"/>
        </w:rPr>
        <w:t> </w:t>
      </w:r>
      <w:r>
        <w:rPr>
          <w:color w:val="444444"/>
        </w:rPr>
        <w:t>of</w:t>
      </w:r>
      <w:r>
        <w:rPr>
          <w:rStyle w:val="apple-converted-space"/>
          <w:color w:val="444444"/>
        </w:rPr>
        <w:t> </w:t>
      </w:r>
      <w:r>
        <w:rPr>
          <w:color w:val="444444"/>
        </w:rPr>
        <w:t>this sub-section,—</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lastRenderedPageBreak/>
        <w:t>(</w:t>
      </w:r>
      <w:r>
        <w:rPr>
          <w:i/>
          <w:iCs/>
          <w:color w:val="444444"/>
        </w:rPr>
        <w:t>a</w:t>
      </w:r>
      <w:r>
        <w:rPr>
          <w:color w:val="444444"/>
        </w:rPr>
        <w:t>)  "</w:t>
      </w:r>
      <w:proofErr w:type="gramStart"/>
      <w:r>
        <w:rPr>
          <w:color w:val="444444"/>
        </w:rPr>
        <w:t>co-operative</w:t>
      </w:r>
      <w:proofErr w:type="gramEnd"/>
      <w:r>
        <w:rPr>
          <w:color w:val="444444"/>
        </w:rPr>
        <w:t xml:space="preserve"> bank"</w:t>
      </w:r>
      <w:r>
        <w:rPr>
          <w:rStyle w:val="apple-converted-space"/>
          <w:color w:val="444444"/>
        </w:rPr>
        <w:t> </w:t>
      </w:r>
      <w:r>
        <w:rPr>
          <w:color w:val="444444"/>
        </w:rPr>
        <w:t>and "primary</w:t>
      </w:r>
      <w:r>
        <w:rPr>
          <w:rStyle w:val="apple-converted-space"/>
          <w:color w:val="444444"/>
        </w:rPr>
        <w:t> </w:t>
      </w:r>
      <w:r>
        <w:rPr>
          <w:color w:val="444444"/>
        </w:rPr>
        <w:t>agricultural credit</w:t>
      </w:r>
      <w:r>
        <w:rPr>
          <w:rStyle w:val="apple-converted-space"/>
          <w:color w:val="444444"/>
        </w:rPr>
        <w:t> </w:t>
      </w:r>
      <w:r>
        <w:rPr>
          <w:color w:val="444444"/>
        </w:rPr>
        <w:t>society" shall have the meanings respectively</w:t>
      </w:r>
      <w:r>
        <w:rPr>
          <w:rStyle w:val="apple-converted-space"/>
          <w:color w:val="444444"/>
        </w:rPr>
        <w:t> </w:t>
      </w:r>
      <w:r>
        <w:rPr>
          <w:color w:val="444444"/>
        </w:rPr>
        <w:t>assigned to them in Part V</w:t>
      </w:r>
      <w:r>
        <w:rPr>
          <w:rStyle w:val="apple-converted-space"/>
          <w:color w:val="444444"/>
        </w:rPr>
        <w:t> </w:t>
      </w:r>
      <w:r>
        <w:rPr>
          <w:color w:val="444444"/>
        </w:rPr>
        <w:t>of</w:t>
      </w:r>
      <w:r>
        <w:rPr>
          <w:rStyle w:val="apple-converted-space"/>
          <w:color w:val="444444"/>
        </w:rPr>
        <w:t> </w:t>
      </w:r>
      <w:r>
        <w:rPr>
          <w:color w:val="444444"/>
        </w:rPr>
        <w:t>the Banking Regulation</w:t>
      </w:r>
      <w:r>
        <w:rPr>
          <w:rStyle w:val="apple-converted-space"/>
          <w:color w:val="444444"/>
        </w:rPr>
        <w:t> </w:t>
      </w:r>
      <w:r>
        <w:rPr>
          <w:color w:val="444444"/>
        </w:rPr>
        <w:t>Act, 1949 (10</w:t>
      </w:r>
      <w:r>
        <w:rPr>
          <w:rStyle w:val="apple-converted-space"/>
          <w:color w:val="444444"/>
        </w:rPr>
        <w:t> </w:t>
      </w:r>
      <w:r>
        <w:rPr>
          <w:color w:val="444444"/>
        </w:rPr>
        <w:t>of</w:t>
      </w:r>
      <w:r>
        <w:rPr>
          <w:rStyle w:val="apple-converted-space"/>
          <w:color w:val="444444"/>
        </w:rPr>
        <w:t> </w:t>
      </w:r>
      <w:r>
        <w:rPr>
          <w:color w:val="444444"/>
        </w:rPr>
        <w:t>1949);</w:t>
      </w:r>
    </w:p>
    <w:p w:rsidR="007B564A" w:rsidRDefault="007B564A" w:rsidP="007B564A">
      <w:pPr>
        <w:pStyle w:val="indent1"/>
        <w:shd w:val="clear" w:color="auto" w:fill="FFFFFF"/>
        <w:spacing w:before="0" w:beforeAutospacing="0" w:after="80" w:afterAutospacing="0"/>
        <w:ind w:left="567" w:hanging="397"/>
        <w:jc w:val="both"/>
        <w:rPr>
          <w:color w:val="444444"/>
        </w:rPr>
      </w:pPr>
      <w:r>
        <w:rPr>
          <w:color w:val="444444"/>
        </w:rPr>
        <w:t>(</w:t>
      </w:r>
      <w:r>
        <w:rPr>
          <w:i/>
          <w:iCs/>
          <w:color w:val="444444"/>
        </w:rPr>
        <w:t>b</w:t>
      </w:r>
      <w:r>
        <w:rPr>
          <w:color w:val="444444"/>
        </w:rPr>
        <w:t>)  "</w:t>
      </w:r>
      <w:proofErr w:type="gramStart"/>
      <w:r>
        <w:rPr>
          <w:color w:val="444444"/>
        </w:rPr>
        <w:t>primary</w:t>
      </w:r>
      <w:proofErr w:type="gramEnd"/>
      <w:r>
        <w:rPr>
          <w:color w:val="444444"/>
        </w:rPr>
        <w:t xml:space="preserve"> co-operative</w:t>
      </w:r>
      <w:r>
        <w:rPr>
          <w:rStyle w:val="apple-converted-space"/>
          <w:color w:val="444444"/>
        </w:rPr>
        <w:t> </w:t>
      </w:r>
      <w:r>
        <w:rPr>
          <w:color w:val="444444"/>
        </w:rPr>
        <w:t>agricultural</w:t>
      </w:r>
      <w:r>
        <w:rPr>
          <w:rStyle w:val="apple-converted-space"/>
          <w:color w:val="444444"/>
        </w:rPr>
        <w:t> </w:t>
      </w:r>
      <w:r>
        <w:rPr>
          <w:color w:val="444444"/>
        </w:rPr>
        <w:t xml:space="preserve">and rural development </w:t>
      </w:r>
      <w:proofErr w:type="spellStart"/>
      <w:r>
        <w:rPr>
          <w:color w:val="444444"/>
        </w:rPr>
        <w:t>bank"means</w:t>
      </w:r>
      <w:proofErr w:type="spellEnd"/>
      <w:r>
        <w:rPr>
          <w:rStyle w:val="apple-converted-space"/>
          <w:color w:val="444444"/>
        </w:rPr>
        <w:t> </w:t>
      </w:r>
      <w:r>
        <w:rPr>
          <w:color w:val="444444"/>
        </w:rPr>
        <w:t>a</w:t>
      </w:r>
      <w:r>
        <w:rPr>
          <w:rStyle w:val="apple-converted-space"/>
          <w:color w:val="444444"/>
        </w:rPr>
        <w:t> </w:t>
      </w:r>
      <w:r>
        <w:rPr>
          <w:color w:val="444444"/>
        </w:rPr>
        <w:t>society</w:t>
      </w:r>
      <w:r>
        <w:rPr>
          <w:rStyle w:val="apple-converted-space"/>
          <w:color w:val="444444"/>
        </w:rPr>
        <w:t> </w:t>
      </w:r>
      <w:r>
        <w:rPr>
          <w:color w:val="444444"/>
        </w:rPr>
        <w:t>having its</w:t>
      </w:r>
      <w:r>
        <w:rPr>
          <w:rStyle w:val="apple-converted-space"/>
          <w:color w:val="444444"/>
        </w:rPr>
        <w:t> </w:t>
      </w:r>
      <w:r>
        <w:rPr>
          <w:color w:val="444444"/>
        </w:rPr>
        <w:t>area</w:t>
      </w:r>
      <w:r>
        <w:rPr>
          <w:rStyle w:val="apple-converted-space"/>
          <w:color w:val="444444"/>
        </w:rPr>
        <w:t> </w:t>
      </w:r>
      <w:r>
        <w:rPr>
          <w:color w:val="444444"/>
        </w:rPr>
        <w:t>of</w:t>
      </w:r>
      <w:r>
        <w:rPr>
          <w:rStyle w:val="apple-converted-space"/>
          <w:color w:val="444444"/>
        </w:rPr>
        <w:t> </w:t>
      </w:r>
      <w:r>
        <w:rPr>
          <w:color w:val="444444"/>
        </w:rPr>
        <w:t>operation confined to</w:t>
      </w:r>
      <w:r>
        <w:rPr>
          <w:rStyle w:val="apple-converted-space"/>
          <w:color w:val="444444"/>
        </w:rPr>
        <w:t> </w:t>
      </w:r>
      <w:r>
        <w:rPr>
          <w:color w:val="444444"/>
        </w:rPr>
        <w:t>a</w:t>
      </w:r>
      <w:r>
        <w:rPr>
          <w:rStyle w:val="apple-converted-space"/>
          <w:color w:val="444444"/>
        </w:rPr>
        <w:t> </w:t>
      </w:r>
      <w:r>
        <w:rPr>
          <w:color w:val="444444"/>
        </w:rPr>
        <w:t>taluk</w:t>
      </w:r>
      <w:r>
        <w:rPr>
          <w:rStyle w:val="apple-converted-space"/>
          <w:color w:val="444444"/>
        </w:rPr>
        <w:t> </w:t>
      </w:r>
      <w:r>
        <w:rPr>
          <w:color w:val="444444"/>
        </w:rPr>
        <w:t>and the principal object</w:t>
      </w:r>
      <w:r>
        <w:rPr>
          <w:rStyle w:val="apple-converted-space"/>
          <w:color w:val="444444"/>
        </w:rPr>
        <w:t> </w:t>
      </w:r>
      <w:r>
        <w:rPr>
          <w:color w:val="444444"/>
        </w:rPr>
        <w:t>of</w:t>
      </w:r>
      <w:r>
        <w:rPr>
          <w:rStyle w:val="apple-converted-space"/>
          <w:color w:val="444444"/>
        </w:rPr>
        <w:t> </w:t>
      </w:r>
      <w:r>
        <w:rPr>
          <w:color w:val="444444"/>
        </w:rPr>
        <w:t>which is to provide for long-term credit for</w:t>
      </w:r>
      <w:r>
        <w:rPr>
          <w:rStyle w:val="apple-converted-space"/>
          <w:color w:val="444444"/>
        </w:rPr>
        <w:t> </w:t>
      </w:r>
      <w:r>
        <w:rPr>
          <w:color w:val="444444"/>
        </w:rPr>
        <w:t>agricultural</w:t>
      </w:r>
      <w:r>
        <w:rPr>
          <w:rStyle w:val="apple-converted-space"/>
          <w:color w:val="444444"/>
        </w:rPr>
        <w:t> </w:t>
      </w:r>
      <w:r>
        <w:rPr>
          <w:color w:val="444444"/>
        </w:rPr>
        <w:t>and rural development</w:t>
      </w:r>
      <w:r>
        <w:rPr>
          <w:rStyle w:val="apple-converted-space"/>
          <w:color w:val="444444"/>
        </w:rPr>
        <w:t> </w:t>
      </w:r>
      <w:r>
        <w:rPr>
          <w:color w:val="444444"/>
        </w:rPr>
        <w:t>activities.</w:t>
      </w: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p w:rsidR="007B564A" w:rsidRDefault="007B564A" w:rsidP="002250EB">
      <w:pPr>
        <w:ind w:left="-340"/>
        <w:rPr>
          <w:rFonts w:ascii="Helvetica" w:hAnsi="Helvetica" w:cs="Helvetica"/>
          <w:color w:val="333333"/>
          <w:sz w:val="23"/>
          <w:szCs w:val="23"/>
          <w:shd w:val="clear" w:color="auto" w:fill="FFFFFF"/>
        </w:rPr>
      </w:pPr>
    </w:p>
    <w:sectPr w:rsidR="007B564A" w:rsidSect="0026788D">
      <w:headerReference w:type="default" r:id="rId47"/>
      <w:footerReference w:type="default" r:id="rId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006" w:rsidRDefault="00AF3006" w:rsidP="00FC7149">
      <w:pPr>
        <w:spacing w:after="0" w:line="240" w:lineRule="auto"/>
      </w:pPr>
      <w:r>
        <w:separator/>
      </w:r>
    </w:p>
  </w:endnote>
  <w:endnote w:type="continuationSeparator" w:id="0">
    <w:p w:rsidR="00AF3006" w:rsidRDefault="00AF3006" w:rsidP="00FC71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atha">
    <w:panose1 w:val="020B0604020202020204"/>
    <w:charset w:val="00"/>
    <w:family w:val="swiss"/>
    <w:pitch w:val="variable"/>
    <w:sig w:usb0="001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4A" w:rsidRPr="008E1D5A" w:rsidRDefault="007B564A" w:rsidP="00DF49F7">
    <w:pPr>
      <w:pBdr>
        <w:top w:val="single" w:sz="4" w:space="1" w:color="auto"/>
      </w:pBdr>
      <w:spacing w:after="0" w:line="240" w:lineRule="auto"/>
      <w:rPr>
        <w:rFonts w:ascii="Times New Roman" w:eastAsia="Times New Roman" w:hAnsi="Times New Roman" w:cs="Times New Roman"/>
        <w:sz w:val="18"/>
        <w:szCs w:val="18"/>
        <w:lang w:eastAsia="en-IN" w:bidi="hi-IN"/>
      </w:rPr>
    </w:pPr>
    <w:r>
      <w:rPr>
        <w:noProof/>
        <w:color w:val="5B9BD5" w:themeColor="accent1"/>
        <w:lang w:eastAsia="en-IN" w:bidi="hi-IN"/>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ectangle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0026E3C" id="Rectangle 452" o:spid="_x0000_s1026" style="position:absolute;margin-left:0;margin-top:0;width:579.9pt;height:750.3pt;z-index:251660288;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" filled="f" strokecolor="#747070 [1614]" strokeweight="1.25pt">
              <w10:wrap anchorx="page" anchory="page"/>
            </v:rect>
          </w:pict>
        </mc:Fallback>
      </mc:AlternateContent>
    </w:r>
    <w:r>
      <w:rPr>
        <w:color w:val="5B9BD5" w:themeColor="accent1"/>
      </w:rPr>
      <w:t xml:space="preserve"> </w:t>
    </w:r>
    <w:r>
      <w:rPr>
        <w:color w:val="5B9BD5" w:themeColor="accent1"/>
      </w:rPr>
      <w:tab/>
    </w:r>
    <w:r>
      <w:rPr>
        <w:color w:val="5B9BD5" w:themeColor="accent1"/>
      </w:rPr>
      <w:tab/>
    </w:r>
    <w:r>
      <w:rPr>
        <w:color w:val="5B9BD5" w:themeColor="accent1"/>
      </w:rPr>
      <w:tab/>
    </w:r>
    <w:r w:rsidRPr="008E1D5A">
      <w:rPr>
        <w:rFonts w:ascii="Times New Roman" w:eastAsia="Times New Roman" w:hAnsi="Times New Roman" w:cs="Times New Roman"/>
        <w:sz w:val="18"/>
        <w:szCs w:val="18"/>
        <w:lang w:eastAsia="en-IN" w:bidi="hi-IN"/>
      </w:rPr>
      <w:t>Flat # 301, Topaz Block, Esteem Heritage Apartments</w:t>
    </w:r>
  </w:p>
  <w:p w:rsidR="007B564A" w:rsidRPr="00FC7149" w:rsidRDefault="007B564A" w:rsidP="00DF49F7">
    <w:pPr>
      <w:pStyle w:val="Footer"/>
      <w:pBdr>
        <w:top w:val="single" w:sz="4" w:space="1" w:color="auto"/>
      </w:pBdr>
    </w:pPr>
    <w:r w:rsidRPr="008E1D5A">
      <w:rPr>
        <w:rFonts w:ascii="Times New Roman" w:eastAsia="Times New Roman" w:hAnsi="Times New Roman" w:cs="Times New Roman"/>
        <w:sz w:val="18"/>
        <w:szCs w:val="18"/>
        <w:lang w:eastAsia="en-IN" w:bidi="hi-IN"/>
      </w:rPr>
      <w:t>Rose Garden Road, JP Nagara 5th Phase, Bangalore 560 078</w:t>
    </w:r>
    <w:r>
      <w:rPr>
        <w:rFonts w:ascii="Times New Roman" w:eastAsia="Times New Roman" w:hAnsi="Times New Roman" w:cs="Times New Roman"/>
        <w:sz w:val="18"/>
        <w:szCs w:val="18"/>
        <w:lang w:eastAsia="en-IN" w:bidi="hi-IN"/>
      </w:rPr>
      <w:t xml:space="preserve"> </w:t>
    </w:r>
    <w:r w:rsidRPr="008E1D5A">
      <w:rPr>
        <w:rFonts w:ascii="Times New Roman" w:eastAsia="Times New Roman" w:hAnsi="Times New Roman" w:cs="Times New Roman"/>
        <w:lang w:eastAsia="en-IN" w:bidi="hi-IN"/>
      </w:rPr>
      <w:t>+91 77950 50177</w:t>
    </w:r>
    <w:r w:rsidRPr="00AF2943">
      <w:rPr>
        <w:rFonts w:ascii="Times New Roman" w:eastAsia="Times New Roman" w:hAnsi="Times New Roman" w:cs="Times New Roman"/>
        <w:lang w:eastAsia="en-IN" w:bidi="hi-IN"/>
      </w:rPr>
      <w:t xml:space="preserve"> email: </w:t>
    </w:r>
    <w:hyperlink r:id="rId1" w:history="1">
      <w:r w:rsidRPr="00AF2943">
        <w:rPr>
          <w:rStyle w:val="Hyperlink"/>
          <w:rFonts w:ascii="Times New Roman" w:eastAsia="Times New Roman" w:hAnsi="Times New Roman" w:cs="Times New Roman"/>
          <w:color w:val="auto"/>
          <w:lang w:eastAsia="en-IN" w:bidi="hi-IN"/>
        </w:rPr>
        <w:t>crd27220@icai.org</w:t>
      </w:r>
    </w:hyperlink>
    <w:r>
      <w:rPr>
        <w:rFonts w:asciiTheme="majorHAnsi" w:eastAsiaTheme="majorEastAsia" w:hAnsiTheme="majorHAnsi" w:cstheme="majorBidi"/>
        <w:noProof/>
        <w:color w:val="5B9BD5" w:themeColor="accent1"/>
        <w:sz w:val="20"/>
        <w:szCs w:val="20"/>
      </w:rPr>
      <w:t xml:space="preserve">     p</w:t>
    </w:r>
    <w:r>
      <w:rPr>
        <w:rFonts w:asciiTheme="majorHAnsi" w:eastAsiaTheme="majorEastAsia" w:hAnsiTheme="majorHAnsi" w:cstheme="majorBidi"/>
        <w:color w:val="5B9BD5" w:themeColor="accent1"/>
        <w:sz w:val="20"/>
        <w:szCs w:val="20"/>
      </w:rPr>
      <w:t xml:space="preserve">g. </w:t>
    </w:r>
    <w:r>
      <w:rPr>
        <w:color w:val="5B9BD5" w:themeColor="accent1"/>
        <w:sz w:val="20"/>
        <w:szCs w:val="20"/>
      </w:rPr>
      <w:fldChar w:fldCharType="begin"/>
    </w:r>
    <w:r>
      <w:rPr>
        <w:color w:val="5B9BD5" w:themeColor="accent1"/>
        <w:sz w:val="20"/>
        <w:szCs w:val="20"/>
      </w:rPr>
      <w:instrText xml:space="preserve"> PAGE    \* MERGEFORMAT </w:instrText>
    </w:r>
    <w:r>
      <w:rPr>
        <w:color w:val="5B9BD5" w:themeColor="accent1"/>
        <w:sz w:val="20"/>
        <w:szCs w:val="20"/>
      </w:rPr>
      <w:fldChar w:fldCharType="separate"/>
    </w:r>
    <w:r w:rsidR="00154D0F" w:rsidRPr="00154D0F">
      <w:rPr>
        <w:rFonts w:asciiTheme="majorHAnsi" w:eastAsiaTheme="majorEastAsia" w:hAnsiTheme="majorHAnsi" w:cstheme="majorBidi"/>
        <w:noProof/>
        <w:color w:val="5B9BD5" w:themeColor="accent1"/>
        <w:sz w:val="20"/>
        <w:szCs w:val="20"/>
      </w:rPr>
      <w:t>2</w:t>
    </w:r>
    <w:r>
      <w:rPr>
        <w:rFonts w:asciiTheme="majorHAnsi" w:eastAsiaTheme="majorEastAsia" w:hAnsiTheme="majorHAnsi" w:cstheme="majorBidi"/>
        <w:noProof/>
        <w:color w:val="5B9BD5" w:themeColor="accent1"/>
        <w:sz w:val="20"/>
        <w:szCs w:val="20"/>
      </w:rPr>
      <w:fldChar w:fldCharType="end"/>
    </w:r>
    <w:r>
      <w:rPr>
        <w:rFonts w:asciiTheme="majorHAnsi" w:eastAsiaTheme="majorEastAsia" w:hAnsiTheme="majorHAnsi" w:cstheme="majorBidi"/>
        <w:noProof/>
        <w:color w:val="5B9BD5" w:themeColor="accent1"/>
        <w:sz w:val="20"/>
        <w:szCs w:val="20"/>
      </w:rPr>
      <w:t xml:space="preserve">                                                         </w:t>
    </w:r>
  </w:p>
  <w:p w:rsidR="007B564A" w:rsidRPr="008E1D5A" w:rsidRDefault="007B564A" w:rsidP="00DF49F7">
    <w:pPr>
      <w:spacing w:after="0" w:line="240" w:lineRule="auto"/>
      <w:ind w:left="1440" w:firstLine="720"/>
      <w:rPr>
        <w:rFonts w:ascii="Times New Roman" w:eastAsia="Times New Roman" w:hAnsi="Times New Roman" w:cs="Times New Roman"/>
        <w:sz w:val="18"/>
        <w:szCs w:val="18"/>
        <w:lang w:eastAsia="en-IN" w:bidi="hi-I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006" w:rsidRDefault="00AF3006" w:rsidP="00FC7149">
      <w:pPr>
        <w:spacing w:after="0" w:line="240" w:lineRule="auto"/>
      </w:pPr>
      <w:r>
        <w:separator/>
      </w:r>
    </w:p>
  </w:footnote>
  <w:footnote w:type="continuationSeparator" w:id="0">
    <w:p w:rsidR="00AF3006" w:rsidRDefault="00AF3006" w:rsidP="00FC71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64A" w:rsidRDefault="007B564A"/>
  <w:tbl>
    <w:tblPr>
      <w:tblW w:w="9816" w:type="dxa"/>
      <w:tblInd w:w="-385" w:type="dxa"/>
      <w:tblBorders>
        <w:bottom w:val="single" w:sz="4" w:space="0" w:color="auto"/>
      </w:tblBorders>
      <w:tblLook w:val="04A0" w:firstRow="1" w:lastRow="0" w:firstColumn="1" w:lastColumn="0" w:noHBand="0" w:noVBand="1"/>
    </w:tblPr>
    <w:tblGrid>
      <w:gridCol w:w="5116"/>
      <w:gridCol w:w="1085"/>
      <w:gridCol w:w="1085"/>
      <w:gridCol w:w="1085"/>
      <w:gridCol w:w="1098"/>
      <w:gridCol w:w="347"/>
    </w:tblGrid>
    <w:tr w:rsidR="007B564A" w:rsidRPr="007F2F14" w:rsidTr="00DC6B12">
      <w:trPr>
        <w:trHeight w:val="262"/>
      </w:trPr>
      <w:tc>
        <w:tcPr>
          <w:tcW w:w="5116" w:type="dxa"/>
          <w:shd w:val="clear" w:color="auto" w:fill="auto"/>
          <w:noWrap/>
          <w:vAlign w:val="center"/>
          <w:hideMark/>
        </w:tcPr>
        <w:p w:rsidR="007B564A" w:rsidRPr="008E1D5A" w:rsidRDefault="007B564A" w:rsidP="008E1D5A">
          <w:pPr>
            <w:spacing w:after="0" w:line="240" w:lineRule="auto"/>
            <w:rPr>
              <w:rFonts w:ascii="Times New Roman" w:eastAsia="Times New Roman" w:hAnsi="Times New Roman" w:cs="Times New Roman"/>
              <w:b/>
              <w:bCs/>
              <w:color w:val="002060"/>
              <w:lang w:eastAsia="en-IN" w:bidi="hi-IN"/>
            </w:rPr>
          </w:pPr>
          <w:r w:rsidRPr="008E1D5A">
            <w:rPr>
              <w:rFonts w:ascii="Times New Roman" w:eastAsia="Times New Roman" w:hAnsi="Times New Roman" w:cs="Times New Roman"/>
              <w:b/>
              <w:bCs/>
              <w:color w:val="002060"/>
              <w:lang w:eastAsia="en-IN" w:bidi="hi-IN"/>
            </w:rPr>
            <w:t>RAMADURAI C  M</w:t>
          </w:r>
          <w:r w:rsidRPr="00AF2943">
            <w:rPr>
              <w:rFonts w:ascii="Times New Roman" w:eastAsia="Times New Roman" w:hAnsi="Times New Roman" w:cs="Times New Roman"/>
              <w:b/>
              <w:bCs/>
              <w:color w:val="002060"/>
              <w:lang w:eastAsia="en-IN" w:bidi="hi-IN"/>
            </w:rPr>
            <w:t>.</w:t>
          </w:r>
          <w:r w:rsidRPr="008E1D5A">
            <w:rPr>
              <w:rFonts w:ascii="Times New Roman" w:eastAsia="Times New Roman" w:hAnsi="Times New Roman" w:cs="Times New Roman"/>
              <w:b/>
              <w:bCs/>
              <w:color w:val="002060"/>
              <w:lang w:eastAsia="en-IN" w:bidi="hi-IN"/>
            </w:rPr>
            <w:t>Com ; FCA; ACMA</w:t>
          </w: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b/>
              <w:bCs/>
              <w:color w:val="002060"/>
              <w:lang w:eastAsia="en-IN" w:bidi="hi-IN"/>
            </w:rPr>
          </w:pPr>
        </w:p>
      </w:tc>
      <w:tc>
        <w:tcPr>
          <w:tcW w:w="3268" w:type="dxa"/>
          <w:gridSpan w:val="3"/>
          <w:vMerge w:val="restart"/>
          <w:shd w:val="clear" w:color="auto" w:fill="auto"/>
          <w:noWrap/>
          <w:vAlign w:val="bottom"/>
          <w:hideMark/>
        </w:tcPr>
        <w:p w:rsidR="007B564A" w:rsidRPr="008E1D5A" w:rsidRDefault="007B564A" w:rsidP="008E1D5A">
          <w:pPr>
            <w:spacing w:after="0" w:line="240" w:lineRule="auto"/>
            <w:rPr>
              <w:rFonts w:ascii="Calibri" w:eastAsia="Times New Roman" w:hAnsi="Calibri" w:cs="Calibri"/>
              <w:color w:val="002060"/>
              <w:lang w:eastAsia="en-IN" w:bidi="hi-IN"/>
            </w:rPr>
          </w:pPr>
          <w:r w:rsidRPr="007F2F14">
            <w:rPr>
              <w:rFonts w:ascii="Calibri" w:eastAsia="Times New Roman" w:hAnsi="Calibri" w:cs="Calibri"/>
              <w:noProof/>
              <w:color w:val="002060"/>
              <w:lang w:eastAsia="en-IN" w:bidi="hi-IN"/>
            </w:rPr>
            <w:drawing>
              <wp:anchor distT="0" distB="0" distL="114300" distR="114300" simplePos="0" relativeHeight="251658240" behindDoc="0" locked="0" layoutInCell="1" allowOverlap="1">
                <wp:simplePos x="0" y="0"/>
                <wp:positionH relativeFrom="column">
                  <wp:posOffset>635000</wp:posOffset>
                </wp:positionH>
                <wp:positionV relativeFrom="paragraph">
                  <wp:posOffset>-1223010</wp:posOffset>
                </wp:positionV>
                <wp:extent cx="1495425" cy="1181100"/>
                <wp:effectExtent l="0" t="0" r="9525" b="0"/>
                <wp:wrapNone/>
                <wp:docPr id="1" name="Picture 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181100"/>
                        </a:xfrm>
                        <a:prstGeom prst="rect">
                          <a:avLst/>
                        </a:prstGeom>
                      </pic:spPr>
                    </pic:pic>
                  </a:graphicData>
                </a:graphic>
                <wp14:sizeRelH relativeFrom="margin">
                  <wp14:pctWidth>0</wp14:pctWidth>
                </wp14:sizeRelH>
                <wp14:sizeRelV relativeFrom="margin">
                  <wp14:pctHeight>0</wp14:pctHeight>
                </wp14:sizeRelV>
              </wp:anchor>
            </w:drawing>
          </w:r>
        </w:p>
      </w:tc>
      <w:tc>
        <w:tcPr>
          <w:tcW w:w="347" w:type="dxa"/>
          <w:shd w:val="clear" w:color="auto" w:fill="auto"/>
          <w:noWrap/>
          <w:vAlign w:val="bottom"/>
          <w:hideMark/>
        </w:tcPr>
        <w:p w:rsidR="007B564A" w:rsidRPr="008E1D5A" w:rsidRDefault="007B564A" w:rsidP="008E1D5A">
          <w:pPr>
            <w:spacing w:after="0" w:line="240" w:lineRule="auto"/>
            <w:rPr>
              <w:rFonts w:ascii="Calibri" w:eastAsia="Times New Roman" w:hAnsi="Calibri" w:cs="Calibri"/>
              <w:color w:val="002060"/>
              <w:lang w:eastAsia="en-IN" w:bidi="hi-IN"/>
            </w:rPr>
          </w:pPr>
        </w:p>
      </w:tc>
    </w:tr>
    <w:tr w:rsidR="007B564A" w:rsidRPr="007F2F14" w:rsidTr="00DC6B12">
      <w:trPr>
        <w:trHeight w:val="262"/>
      </w:trPr>
      <w:tc>
        <w:tcPr>
          <w:tcW w:w="5116" w:type="dxa"/>
          <w:shd w:val="clear" w:color="auto" w:fill="auto"/>
          <w:noWrap/>
          <w:vAlign w:val="center"/>
          <w:hideMark/>
        </w:tcPr>
        <w:p w:rsidR="007B564A" w:rsidRPr="008E1D5A" w:rsidRDefault="007B564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lang w:eastAsia="en-IN" w:bidi="hi-IN"/>
            </w:rPr>
            <w:t>Chartered Accountant</w:t>
          </w: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B564A" w:rsidRPr="008E1D5A" w:rsidRDefault="007B564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r w:rsidR="007B564A" w:rsidRPr="007F2F14" w:rsidTr="00DC6B12">
      <w:trPr>
        <w:trHeight w:val="262"/>
      </w:trPr>
      <w:tc>
        <w:tcPr>
          <w:tcW w:w="5116" w:type="dxa"/>
          <w:shd w:val="clear" w:color="auto" w:fill="auto"/>
          <w:noWrap/>
          <w:vAlign w:val="center"/>
          <w:hideMark/>
        </w:tcPr>
        <w:p w:rsidR="007B564A" w:rsidRPr="008E1D5A" w:rsidRDefault="007B564A" w:rsidP="008E1D5A">
          <w:pPr>
            <w:spacing w:after="0" w:line="240" w:lineRule="auto"/>
            <w:rPr>
              <w:rFonts w:ascii="Times New Roman" w:eastAsia="Times New Roman" w:hAnsi="Times New Roman" w:cs="Times New Roman"/>
              <w:color w:val="002060"/>
              <w:lang w:eastAsia="en-IN" w:bidi="hi-IN"/>
            </w:rPr>
          </w:pPr>
          <w:r w:rsidRPr="008E1D5A">
            <w:rPr>
              <w:rFonts w:ascii="Times New Roman" w:eastAsia="Times New Roman" w:hAnsi="Times New Roman" w:cs="Times New Roman"/>
              <w:color w:val="002060"/>
              <w:sz w:val="20"/>
              <w:szCs w:val="20"/>
              <w:lang w:eastAsia="en-IN" w:bidi="hi-IN"/>
            </w:rPr>
            <w:t>M No 027220</w:t>
          </w: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B564A" w:rsidRPr="008E1D5A" w:rsidRDefault="007B564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r w:rsidR="007B564A" w:rsidRPr="007F2F14" w:rsidTr="00DF49F7">
      <w:trPr>
        <w:trHeight w:val="262"/>
      </w:trPr>
      <w:tc>
        <w:tcPr>
          <w:tcW w:w="5116" w:type="dxa"/>
          <w:shd w:val="clear" w:color="auto" w:fill="auto"/>
          <w:noWrap/>
          <w:vAlign w:val="center"/>
        </w:tcPr>
        <w:p w:rsidR="007B564A" w:rsidRPr="008E1D5A" w:rsidRDefault="007B564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7B564A" w:rsidRPr="008E1D5A" w:rsidRDefault="007B564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r w:rsidR="007B564A" w:rsidRPr="007F2F14" w:rsidTr="00DF49F7">
      <w:trPr>
        <w:trHeight w:val="262"/>
      </w:trPr>
      <w:tc>
        <w:tcPr>
          <w:tcW w:w="5116" w:type="dxa"/>
          <w:shd w:val="clear" w:color="auto" w:fill="auto"/>
          <w:noWrap/>
          <w:vAlign w:val="center"/>
        </w:tcPr>
        <w:p w:rsidR="007B564A" w:rsidRPr="008E1D5A" w:rsidRDefault="007B564A" w:rsidP="008E1D5A">
          <w:pPr>
            <w:spacing w:after="0" w:line="240" w:lineRule="auto"/>
            <w:rPr>
              <w:rFonts w:ascii="Times New Roman" w:eastAsia="Times New Roman" w:hAnsi="Times New Roman" w:cs="Times New Roman"/>
              <w:sz w:val="18"/>
              <w:szCs w:val="18"/>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18"/>
              <w:szCs w:val="18"/>
              <w:lang w:eastAsia="en-IN" w:bidi="hi-IN"/>
            </w:rPr>
          </w:pPr>
        </w:p>
      </w:tc>
      <w:tc>
        <w:tcPr>
          <w:tcW w:w="3268" w:type="dxa"/>
          <w:gridSpan w:val="3"/>
          <w:vMerge/>
          <w:vAlign w:val="center"/>
          <w:hideMark/>
        </w:tcPr>
        <w:p w:rsidR="007B564A" w:rsidRPr="008E1D5A" w:rsidRDefault="007B564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r w:rsidR="007B564A" w:rsidRPr="007F2F14" w:rsidTr="00DF49F7">
      <w:trPr>
        <w:trHeight w:val="262"/>
      </w:trPr>
      <w:tc>
        <w:tcPr>
          <w:tcW w:w="5116" w:type="dxa"/>
          <w:shd w:val="clear" w:color="auto" w:fill="auto"/>
          <w:noWrap/>
          <w:vAlign w:val="center"/>
        </w:tcPr>
        <w:p w:rsidR="007B564A" w:rsidRPr="008E1D5A" w:rsidRDefault="007B564A" w:rsidP="008E1D5A">
          <w:pPr>
            <w:spacing w:after="0" w:line="240" w:lineRule="auto"/>
            <w:rPr>
              <w:rFonts w:ascii="Times New Roman" w:eastAsia="Times New Roman" w:hAnsi="Times New Roman" w:cs="Times New Roman"/>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lang w:eastAsia="en-IN" w:bidi="hi-IN"/>
            </w:rPr>
          </w:pPr>
        </w:p>
      </w:tc>
      <w:tc>
        <w:tcPr>
          <w:tcW w:w="3268" w:type="dxa"/>
          <w:gridSpan w:val="3"/>
          <w:vMerge/>
          <w:vAlign w:val="center"/>
          <w:hideMark/>
        </w:tcPr>
        <w:p w:rsidR="007B564A" w:rsidRPr="008E1D5A" w:rsidRDefault="007B564A" w:rsidP="008E1D5A">
          <w:pPr>
            <w:spacing w:after="0" w:line="240" w:lineRule="auto"/>
            <w:rPr>
              <w:rFonts w:ascii="Calibri" w:eastAsia="Times New Roman" w:hAnsi="Calibri" w:cs="Calibri"/>
              <w:color w:val="00206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r w:rsidR="007B564A" w:rsidRPr="007F2F14" w:rsidTr="00DC6B12">
      <w:trPr>
        <w:trHeight w:val="81"/>
      </w:trPr>
      <w:tc>
        <w:tcPr>
          <w:tcW w:w="5116"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c>
        <w:tcPr>
          <w:tcW w:w="1085"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c>
        <w:tcPr>
          <w:tcW w:w="1098"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c>
        <w:tcPr>
          <w:tcW w:w="347" w:type="dxa"/>
          <w:shd w:val="clear" w:color="auto" w:fill="auto"/>
          <w:noWrap/>
          <w:vAlign w:val="bottom"/>
          <w:hideMark/>
        </w:tcPr>
        <w:p w:rsidR="007B564A" w:rsidRPr="008E1D5A" w:rsidRDefault="007B564A" w:rsidP="008E1D5A">
          <w:pPr>
            <w:spacing w:after="0" w:line="240" w:lineRule="auto"/>
            <w:rPr>
              <w:rFonts w:ascii="Times New Roman" w:eastAsia="Times New Roman" w:hAnsi="Times New Roman" w:cs="Times New Roman"/>
              <w:color w:val="002060"/>
              <w:sz w:val="20"/>
              <w:szCs w:val="20"/>
              <w:lang w:eastAsia="en-IN" w:bidi="hi-IN"/>
            </w:rPr>
          </w:pPr>
        </w:p>
      </w:tc>
    </w:tr>
  </w:tbl>
  <w:p w:rsidR="007B564A" w:rsidRDefault="007B564A" w:rsidP="00E55189">
    <w:pPr>
      <w:pStyle w:val="Header"/>
      <w:tabs>
        <w:tab w:val="clear" w:pos="4513"/>
        <w:tab w:val="clear" w:pos="9026"/>
        <w:tab w:val="left" w:pos="2625"/>
      </w:tabs>
    </w:pPr>
    <w:r>
      <w:tab/>
    </w:r>
  </w:p>
  <w:p w:rsidR="007B564A" w:rsidRDefault="007B56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055D8"/>
    <w:multiLevelType w:val="hybridMultilevel"/>
    <w:tmpl w:val="F60490E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31E435CA"/>
    <w:multiLevelType w:val="multilevel"/>
    <w:tmpl w:val="A0CE8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EB6D39"/>
    <w:multiLevelType w:val="multilevel"/>
    <w:tmpl w:val="F998B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2D29B7"/>
    <w:multiLevelType w:val="hybridMultilevel"/>
    <w:tmpl w:val="25A82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3436AA7"/>
    <w:multiLevelType w:val="hybridMultilevel"/>
    <w:tmpl w:val="890AC00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B6A3B32"/>
    <w:multiLevelType w:val="hybridMultilevel"/>
    <w:tmpl w:val="4ACCC82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B0B63CE"/>
    <w:multiLevelType w:val="hybridMultilevel"/>
    <w:tmpl w:val="13A2900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B5C6A34"/>
    <w:multiLevelType w:val="multilevel"/>
    <w:tmpl w:val="5718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6"/>
  </w:num>
  <w:num w:numId="4">
    <w:abstractNumId w:val="2"/>
  </w:num>
  <w:num w:numId="5">
    <w:abstractNumId w:val="1"/>
  </w:num>
  <w:num w:numId="6">
    <w:abstractNumId w:val="7"/>
  </w:num>
  <w:num w:numId="7">
    <w:abstractNumId w:val="5"/>
  </w:num>
  <w:num w:numId="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3E"/>
    <w:rsid w:val="00006662"/>
    <w:rsid w:val="00007D46"/>
    <w:rsid w:val="00012290"/>
    <w:rsid w:val="00021635"/>
    <w:rsid w:val="000345C3"/>
    <w:rsid w:val="00040827"/>
    <w:rsid w:val="00080A5D"/>
    <w:rsid w:val="0009506A"/>
    <w:rsid w:val="000A27E3"/>
    <w:rsid w:val="000B647C"/>
    <w:rsid w:val="000C4734"/>
    <w:rsid w:val="001025DF"/>
    <w:rsid w:val="00115B0F"/>
    <w:rsid w:val="001310EB"/>
    <w:rsid w:val="001323D0"/>
    <w:rsid w:val="001473F6"/>
    <w:rsid w:val="00154D0F"/>
    <w:rsid w:val="00185718"/>
    <w:rsid w:val="00193AA7"/>
    <w:rsid w:val="001D59BC"/>
    <w:rsid w:val="001F025E"/>
    <w:rsid w:val="002100B7"/>
    <w:rsid w:val="002201EE"/>
    <w:rsid w:val="00224487"/>
    <w:rsid w:val="002250EB"/>
    <w:rsid w:val="002370D8"/>
    <w:rsid w:val="00242F41"/>
    <w:rsid w:val="0026788D"/>
    <w:rsid w:val="002A38EE"/>
    <w:rsid w:val="002A4D70"/>
    <w:rsid w:val="002B5362"/>
    <w:rsid w:val="002B5B84"/>
    <w:rsid w:val="002C5492"/>
    <w:rsid w:val="002D6903"/>
    <w:rsid w:val="002E7DCB"/>
    <w:rsid w:val="002F3502"/>
    <w:rsid w:val="003160EB"/>
    <w:rsid w:val="00330ED7"/>
    <w:rsid w:val="0033593E"/>
    <w:rsid w:val="00345581"/>
    <w:rsid w:val="00386C6F"/>
    <w:rsid w:val="00397E19"/>
    <w:rsid w:val="003B1C5F"/>
    <w:rsid w:val="003E7246"/>
    <w:rsid w:val="00456963"/>
    <w:rsid w:val="00470C09"/>
    <w:rsid w:val="00472DF2"/>
    <w:rsid w:val="004924D4"/>
    <w:rsid w:val="004949B9"/>
    <w:rsid w:val="00495941"/>
    <w:rsid w:val="004C462F"/>
    <w:rsid w:val="004D733A"/>
    <w:rsid w:val="00516F8B"/>
    <w:rsid w:val="00522E32"/>
    <w:rsid w:val="005274F5"/>
    <w:rsid w:val="00544C25"/>
    <w:rsid w:val="0057375F"/>
    <w:rsid w:val="00595CAE"/>
    <w:rsid w:val="005B257C"/>
    <w:rsid w:val="005B3992"/>
    <w:rsid w:val="0060616B"/>
    <w:rsid w:val="00640150"/>
    <w:rsid w:val="00660255"/>
    <w:rsid w:val="00663A1C"/>
    <w:rsid w:val="006B0472"/>
    <w:rsid w:val="006C27CA"/>
    <w:rsid w:val="006C6A21"/>
    <w:rsid w:val="006D0071"/>
    <w:rsid w:val="006D1BDB"/>
    <w:rsid w:val="00716A32"/>
    <w:rsid w:val="00726005"/>
    <w:rsid w:val="00740055"/>
    <w:rsid w:val="00751ECB"/>
    <w:rsid w:val="00764F03"/>
    <w:rsid w:val="00794C97"/>
    <w:rsid w:val="007B564A"/>
    <w:rsid w:val="007F2F14"/>
    <w:rsid w:val="007F56E0"/>
    <w:rsid w:val="00810BAC"/>
    <w:rsid w:val="0081587F"/>
    <w:rsid w:val="008252A2"/>
    <w:rsid w:val="00832356"/>
    <w:rsid w:val="00854BE8"/>
    <w:rsid w:val="008610BC"/>
    <w:rsid w:val="00862D94"/>
    <w:rsid w:val="008752E2"/>
    <w:rsid w:val="0088209B"/>
    <w:rsid w:val="008B4161"/>
    <w:rsid w:val="008D47A8"/>
    <w:rsid w:val="008D766C"/>
    <w:rsid w:val="008E1D5A"/>
    <w:rsid w:val="008E57D1"/>
    <w:rsid w:val="00912238"/>
    <w:rsid w:val="009171C0"/>
    <w:rsid w:val="0091739F"/>
    <w:rsid w:val="009250B4"/>
    <w:rsid w:val="00926625"/>
    <w:rsid w:val="00930DB5"/>
    <w:rsid w:val="00944AAD"/>
    <w:rsid w:val="009465A4"/>
    <w:rsid w:val="00947D80"/>
    <w:rsid w:val="00947EDE"/>
    <w:rsid w:val="00955E57"/>
    <w:rsid w:val="00964DFF"/>
    <w:rsid w:val="00966713"/>
    <w:rsid w:val="00994C3F"/>
    <w:rsid w:val="009B3C3F"/>
    <w:rsid w:val="009B7A3E"/>
    <w:rsid w:val="009C7B0F"/>
    <w:rsid w:val="009D0E91"/>
    <w:rsid w:val="009F6D2F"/>
    <w:rsid w:val="00A02FF5"/>
    <w:rsid w:val="00A038BC"/>
    <w:rsid w:val="00A30D69"/>
    <w:rsid w:val="00A317BC"/>
    <w:rsid w:val="00A750B1"/>
    <w:rsid w:val="00A81B38"/>
    <w:rsid w:val="00A84008"/>
    <w:rsid w:val="00A84FE2"/>
    <w:rsid w:val="00AB774F"/>
    <w:rsid w:val="00AD0E1D"/>
    <w:rsid w:val="00AD1F92"/>
    <w:rsid w:val="00AE30B6"/>
    <w:rsid w:val="00AF272C"/>
    <w:rsid w:val="00AF2943"/>
    <w:rsid w:val="00AF3006"/>
    <w:rsid w:val="00AF7F30"/>
    <w:rsid w:val="00B029D5"/>
    <w:rsid w:val="00B260B5"/>
    <w:rsid w:val="00B376B4"/>
    <w:rsid w:val="00B6521A"/>
    <w:rsid w:val="00B72CA4"/>
    <w:rsid w:val="00B93EF0"/>
    <w:rsid w:val="00C12A6F"/>
    <w:rsid w:val="00C2173A"/>
    <w:rsid w:val="00C3411C"/>
    <w:rsid w:val="00C604FA"/>
    <w:rsid w:val="00C73D0C"/>
    <w:rsid w:val="00C73F6F"/>
    <w:rsid w:val="00C74007"/>
    <w:rsid w:val="00C76F4C"/>
    <w:rsid w:val="00C921DD"/>
    <w:rsid w:val="00CB6279"/>
    <w:rsid w:val="00CC1A4E"/>
    <w:rsid w:val="00CC52FA"/>
    <w:rsid w:val="00CE217B"/>
    <w:rsid w:val="00CF0722"/>
    <w:rsid w:val="00D224FD"/>
    <w:rsid w:val="00D231F5"/>
    <w:rsid w:val="00D46BAC"/>
    <w:rsid w:val="00D51BFE"/>
    <w:rsid w:val="00D872FF"/>
    <w:rsid w:val="00DB6ACA"/>
    <w:rsid w:val="00DC6B12"/>
    <w:rsid w:val="00DD5046"/>
    <w:rsid w:val="00DD5772"/>
    <w:rsid w:val="00DE4A54"/>
    <w:rsid w:val="00DF2180"/>
    <w:rsid w:val="00DF49F7"/>
    <w:rsid w:val="00E100FB"/>
    <w:rsid w:val="00E13A5E"/>
    <w:rsid w:val="00E36BC3"/>
    <w:rsid w:val="00E423E1"/>
    <w:rsid w:val="00E55189"/>
    <w:rsid w:val="00E77D99"/>
    <w:rsid w:val="00EA67B1"/>
    <w:rsid w:val="00EE70F9"/>
    <w:rsid w:val="00F00128"/>
    <w:rsid w:val="00F22E0D"/>
    <w:rsid w:val="00F40B84"/>
    <w:rsid w:val="00F4143D"/>
    <w:rsid w:val="00F7371B"/>
    <w:rsid w:val="00F97E1D"/>
    <w:rsid w:val="00FA21A3"/>
    <w:rsid w:val="00FC38E8"/>
    <w:rsid w:val="00FC714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FF6DE8-9323-4FEC-9551-51FB3653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t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D5A"/>
  </w:style>
  <w:style w:type="paragraph" w:styleId="Heading1">
    <w:name w:val="heading 1"/>
    <w:basedOn w:val="Normal"/>
    <w:next w:val="Normal"/>
    <w:link w:val="Heading1Char"/>
    <w:uiPriority w:val="9"/>
    <w:qFormat/>
    <w:rsid w:val="008E1D5A"/>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8E1D5A"/>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8E1D5A"/>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E1D5A"/>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8E1D5A"/>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8E1D5A"/>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8E1D5A"/>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8E1D5A"/>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8E1D5A"/>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E1D5A"/>
    <w:rPr>
      <w:rFonts w:asciiTheme="majorHAnsi" w:eastAsiaTheme="majorEastAsia" w:hAnsiTheme="majorHAnsi" w:cstheme="majorBidi"/>
      <w:color w:val="2E74B5" w:themeColor="accent1" w:themeShade="BF"/>
      <w:sz w:val="28"/>
      <w:szCs w:val="28"/>
    </w:rPr>
  </w:style>
  <w:style w:type="paragraph" w:customStyle="1" w:styleId="tx">
    <w:name w:val="tx"/>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converted-space">
    <w:name w:val="apple-converted-space"/>
    <w:basedOn w:val="DefaultParagraphFont"/>
    <w:rsid w:val="009B7A3E"/>
  </w:style>
  <w:style w:type="paragraph" w:customStyle="1" w:styleId="indent1a">
    <w:name w:val="indent1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Hyperlink">
    <w:name w:val="Hyperlink"/>
    <w:basedOn w:val="DefaultParagraphFont"/>
    <w:uiPriority w:val="99"/>
    <w:unhideWhenUsed/>
    <w:rsid w:val="009B7A3E"/>
    <w:rPr>
      <w:color w:val="0000FF"/>
      <w:u w:val="single"/>
    </w:rPr>
  </w:style>
  <w:style w:type="paragraph" w:styleId="NormalWeb">
    <w:name w:val="Normal (Web)"/>
    <w:basedOn w:val="Normal"/>
    <w:uiPriority w:val="99"/>
    <w:unhideWhenUsed/>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customStyle="1" w:styleId="apple-tab-span">
    <w:name w:val="apple-tab-span"/>
    <w:basedOn w:val="DefaultParagraphFont"/>
    <w:rsid w:val="009B7A3E"/>
  </w:style>
  <w:style w:type="paragraph" w:customStyle="1" w:styleId="indent2a">
    <w:name w:val="indent2a"/>
    <w:basedOn w:val="Normal"/>
    <w:rsid w:val="009B7A3E"/>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styleId="ListParagraph">
    <w:name w:val="List Paragraph"/>
    <w:basedOn w:val="Normal"/>
    <w:uiPriority w:val="34"/>
    <w:qFormat/>
    <w:rsid w:val="00012290"/>
    <w:pPr>
      <w:ind w:left="720"/>
      <w:contextualSpacing/>
    </w:pPr>
  </w:style>
  <w:style w:type="paragraph" w:styleId="Header">
    <w:name w:val="header"/>
    <w:basedOn w:val="Normal"/>
    <w:link w:val="HeaderChar"/>
    <w:uiPriority w:val="99"/>
    <w:unhideWhenUsed/>
    <w:rsid w:val="00FC71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7149"/>
  </w:style>
  <w:style w:type="paragraph" w:styleId="Footer">
    <w:name w:val="footer"/>
    <w:basedOn w:val="Normal"/>
    <w:link w:val="FooterChar"/>
    <w:uiPriority w:val="99"/>
    <w:unhideWhenUsed/>
    <w:rsid w:val="00FC71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7149"/>
  </w:style>
  <w:style w:type="paragraph" w:customStyle="1" w:styleId="indent1">
    <w:name w:val="indent1"/>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2">
    <w:name w:val="indent2"/>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3">
    <w:name w:val="indent3"/>
    <w:basedOn w:val="Normal"/>
    <w:rsid w:val="00AB77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4">
    <w:name w:val="indent4"/>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5">
    <w:name w:val="indent5"/>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paragraph" w:customStyle="1" w:styleId="indent6">
    <w:name w:val="indent6"/>
    <w:basedOn w:val="Normal"/>
    <w:rsid w:val="008D47A8"/>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FollowedHyperlink">
    <w:name w:val="FollowedHyperlink"/>
    <w:basedOn w:val="DefaultParagraphFont"/>
    <w:uiPriority w:val="99"/>
    <w:semiHidden/>
    <w:unhideWhenUsed/>
    <w:rsid w:val="002100B7"/>
    <w:rPr>
      <w:color w:val="954F72" w:themeColor="followedHyperlink"/>
      <w:u w:val="single"/>
    </w:rPr>
  </w:style>
  <w:style w:type="paragraph" w:styleId="NoSpacing">
    <w:name w:val="No Spacing"/>
    <w:uiPriority w:val="1"/>
    <w:qFormat/>
    <w:rsid w:val="008E1D5A"/>
    <w:pPr>
      <w:spacing w:after="0" w:line="240" w:lineRule="auto"/>
    </w:pPr>
  </w:style>
  <w:style w:type="character" w:customStyle="1" w:styleId="Heading1Char">
    <w:name w:val="Heading 1 Char"/>
    <w:basedOn w:val="DefaultParagraphFont"/>
    <w:link w:val="Heading1"/>
    <w:uiPriority w:val="9"/>
    <w:rsid w:val="008E1D5A"/>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8E1D5A"/>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8E1D5A"/>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8E1D5A"/>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8E1D5A"/>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8E1D5A"/>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8E1D5A"/>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8E1D5A"/>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8E1D5A"/>
    <w:pPr>
      <w:spacing w:line="240" w:lineRule="auto"/>
    </w:pPr>
    <w:rPr>
      <w:b/>
      <w:bCs/>
      <w:smallCaps/>
      <w:color w:val="44546A" w:themeColor="text2"/>
    </w:rPr>
  </w:style>
  <w:style w:type="paragraph" w:styleId="Title">
    <w:name w:val="Title"/>
    <w:basedOn w:val="Normal"/>
    <w:next w:val="Normal"/>
    <w:link w:val="TitleChar"/>
    <w:uiPriority w:val="10"/>
    <w:qFormat/>
    <w:rsid w:val="008E1D5A"/>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8E1D5A"/>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8E1D5A"/>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8E1D5A"/>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8E1D5A"/>
    <w:rPr>
      <w:b/>
      <w:bCs/>
    </w:rPr>
  </w:style>
  <w:style w:type="character" w:styleId="Emphasis">
    <w:name w:val="Emphasis"/>
    <w:basedOn w:val="DefaultParagraphFont"/>
    <w:uiPriority w:val="20"/>
    <w:qFormat/>
    <w:rsid w:val="008E1D5A"/>
    <w:rPr>
      <w:i/>
      <w:iCs/>
    </w:rPr>
  </w:style>
  <w:style w:type="paragraph" w:styleId="Quote">
    <w:name w:val="Quote"/>
    <w:basedOn w:val="Normal"/>
    <w:next w:val="Normal"/>
    <w:link w:val="QuoteChar"/>
    <w:uiPriority w:val="29"/>
    <w:qFormat/>
    <w:rsid w:val="008E1D5A"/>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8E1D5A"/>
    <w:rPr>
      <w:color w:val="44546A" w:themeColor="text2"/>
      <w:sz w:val="24"/>
      <w:szCs w:val="24"/>
    </w:rPr>
  </w:style>
  <w:style w:type="paragraph" w:styleId="IntenseQuote">
    <w:name w:val="Intense Quote"/>
    <w:basedOn w:val="Normal"/>
    <w:next w:val="Normal"/>
    <w:link w:val="IntenseQuoteChar"/>
    <w:uiPriority w:val="30"/>
    <w:qFormat/>
    <w:rsid w:val="008E1D5A"/>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8E1D5A"/>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8E1D5A"/>
    <w:rPr>
      <w:i/>
      <w:iCs/>
      <w:color w:val="595959" w:themeColor="text1" w:themeTint="A6"/>
    </w:rPr>
  </w:style>
  <w:style w:type="character" w:styleId="IntenseEmphasis">
    <w:name w:val="Intense Emphasis"/>
    <w:basedOn w:val="DefaultParagraphFont"/>
    <w:uiPriority w:val="21"/>
    <w:qFormat/>
    <w:rsid w:val="008E1D5A"/>
    <w:rPr>
      <w:b/>
      <w:bCs/>
      <w:i/>
      <w:iCs/>
    </w:rPr>
  </w:style>
  <w:style w:type="character" w:styleId="SubtleReference">
    <w:name w:val="Subtle Reference"/>
    <w:basedOn w:val="DefaultParagraphFont"/>
    <w:uiPriority w:val="31"/>
    <w:qFormat/>
    <w:rsid w:val="008E1D5A"/>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8E1D5A"/>
    <w:rPr>
      <w:b/>
      <w:bCs/>
      <w:smallCaps/>
      <w:color w:val="44546A" w:themeColor="text2"/>
      <w:u w:val="single"/>
    </w:rPr>
  </w:style>
  <w:style w:type="character" w:styleId="BookTitle">
    <w:name w:val="Book Title"/>
    <w:basedOn w:val="DefaultParagraphFont"/>
    <w:uiPriority w:val="33"/>
    <w:qFormat/>
    <w:rsid w:val="008E1D5A"/>
    <w:rPr>
      <w:b/>
      <w:bCs/>
      <w:smallCaps/>
      <w:spacing w:val="10"/>
    </w:rPr>
  </w:style>
  <w:style w:type="paragraph" w:styleId="TOCHeading">
    <w:name w:val="TOC Heading"/>
    <w:basedOn w:val="Heading1"/>
    <w:next w:val="Normal"/>
    <w:uiPriority w:val="39"/>
    <w:semiHidden/>
    <w:unhideWhenUsed/>
    <w:qFormat/>
    <w:rsid w:val="008E1D5A"/>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01968">
      <w:bodyDiv w:val="1"/>
      <w:marLeft w:val="0"/>
      <w:marRight w:val="0"/>
      <w:marTop w:val="0"/>
      <w:marBottom w:val="0"/>
      <w:divBdr>
        <w:top w:val="none" w:sz="0" w:space="0" w:color="auto"/>
        <w:left w:val="none" w:sz="0" w:space="0" w:color="auto"/>
        <w:bottom w:val="none" w:sz="0" w:space="0" w:color="auto"/>
        <w:right w:val="none" w:sz="0" w:space="0" w:color="auto"/>
      </w:divBdr>
      <w:divsChild>
        <w:div w:id="1225530750">
          <w:marLeft w:val="0"/>
          <w:marRight w:val="0"/>
          <w:marTop w:val="0"/>
          <w:marBottom w:val="0"/>
          <w:divBdr>
            <w:top w:val="none" w:sz="0" w:space="0" w:color="auto"/>
            <w:left w:val="none" w:sz="0" w:space="0" w:color="auto"/>
            <w:bottom w:val="none" w:sz="0" w:space="0" w:color="auto"/>
            <w:right w:val="none" w:sz="0" w:space="0" w:color="auto"/>
          </w:divBdr>
          <w:divsChild>
            <w:div w:id="1531533890">
              <w:marLeft w:val="0"/>
              <w:marRight w:val="0"/>
              <w:marTop w:val="0"/>
              <w:marBottom w:val="0"/>
              <w:divBdr>
                <w:top w:val="none" w:sz="0" w:space="0" w:color="auto"/>
                <w:left w:val="none" w:sz="0" w:space="0" w:color="auto"/>
                <w:bottom w:val="none" w:sz="0" w:space="0" w:color="auto"/>
                <w:right w:val="none" w:sz="0" w:space="0" w:color="auto"/>
              </w:divBdr>
              <w:divsChild>
                <w:div w:id="1748263431">
                  <w:marLeft w:val="0"/>
                  <w:marRight w:val="0"/>
                  <w:marTop w:val="0"/>
                  <w:marBottom w:val="0"/>
                  <w:divBdr>
                    <w:top w:val="none" w:sz="0" w:space="0" w:color="auto"/>
                    <w:left w:val="none" w:sz="0" w:space="0" w:color="auto"/>
                    <w:bottom w:val="none" w:sz="0" w:space="0" w:color="auto"/>
                    <w:right w:val="none" w:sz="0" w:space="0" w:color="auto"/>
                  </w:divBdr>
                  <w:divsChild>
                    <w:div w:id="101542209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5882260">
          <w:marLeft w:val="0"/>
          <w:marRight w:val="0"/>
          <w:marTop w:val="525"/>
          <w:marBottom w:val="0"/>
          <w:divBdr>
            <w:top w:val="none" w:sz="0" w:space="0" w:color="auto"/>
            <w:left w:val="none" w:sz="0" w:space="0" w:color="auto"/>
            <w:bottom w:val="none" w:sz="0" w:space="0" w:color="auto"/>
            <w:right w:val="none" w:sz="0" w:space="0" w:color="auto"/>
          </w:divBdr>
          <w:divsChild>
            <w:div w:id="1336494465">
              <w:marLeft w:val="0"/>
              <w:marRight w:val="0"/>
              <w:marTop w:val="0"/>
              <w:marBottom w:val="0"/>
              <w:divBdr>
                <w:top w:val="none" w:sz="0" w:space="0" w:color="auto"/>
                <w:left w:val="none" w:sz="0" w:space="0" w:color="auto"/>
                <w:bottom w:val="none" w:sz="0" w:space="0" w:color="auto"/>
                <w:right w:val="none" w:sz="0" w:space="0" w:color="auto"/>
              </w:divBdr>
              <w:divsChild>
                <w:div w:id="20903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66895">
      <w:bodyDiv w:val="1"/>
      <w:marLeft w:val="0"/>
      <w:marRight w:val="0"/>
      <w:marTop w:val="0"/>
      <w:marBottom w:val="0"/>
      <w:divBdr>
        <w:top w:val="none" w:sz="0" w:space="0" w:color="auto"/>
        <w:left w:val="none" w:sz="0" w:space="0" w:color="auto"/>
        <w:bottom w:val="none" w:sz="0" w:space="0" w:color="auto"/>
        <w:right w:val="none" w:sz="0" w:space="0" w:color="auto"/>
      </w:divBdr>
      <w:divsChild>
        <w:div w:id="1737586626">
          <w:marLeft w:val="0"/>
          <w:marRight w:val="0"/>
          <w:marTop w:val="0"/>
          <w:marBottom w:val="0"/>
          <w:divBdr>
            <w:top w:val="none" w:sz="0" w:space="0" w:color="auto"/>
            <w:left w:val="none" w:sz="0" w:space="0" w:color="auto"/>
            <w:bottom w:val="none" w:sz="0" w:space="0" w:color="auto"/>
            <w:right w:val="none" w:sz="0" w:space="0" w:color="auto"/>
          </w:divBdr>
          <w:divsChild>
            <w:div w:id="119687269">
              <w:marLeft w:val="0"/>
              <w:marRight w:val="0"/>
              <w:marTop w:val="0"/>
              <w:marBottom w:val="0"/>
              <w:divBdr>
                <w:top w:val="none" w:sz="0" w:space="0" w:color="auto"/>
                <w:left w:val="none" w:sz="0" w:space="0" w:color="auto"/>
                <w:bottom w:val="none" w:sz="0" w:space="0" w:color="auto"/>
                <w:right w:val="none" w:sz="0" w:space="0" w:color="auto"/>
              </w:divBdr>
              <w:divsChild>
                <w:div w:id="258564116">
                  <w:marLeft w:val="0"/>
                  <w:marRight w:val="0"/>
                  <w:marTop w:val="0"/>
                  <w:marBottom w:val="0"/>
                  <w:divBdr>
                    <w:top w:val="none" w:sz="0" w:space="0" w:color="auto"/>
                    <w:left w:val="none" w:sz="0" w:space="0" w:color="auto"/>
                    <w:bottom w:val="none" w:sz="0" w:space="0" w:color="auto"/>
                    <w:right w:val="none" w:sz="0" w:space="0" w:color="auto"/>
                  </w:divBdr>
                  <w:divsChild>
                    <w:div w:id="161200718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02924277">
          <w:marLeft w:val="0"/>
          <w:marRight w:val="0"/>
          <w:marTop w:val="525"/>
          <w:marBottom w:val="0"/>
          <w:divBdr>
            <w:top w:val="none" w:sz="0" w:space="0" w:color="auto"/>
            <w:left w:val="none" w:sz="0" w:space="0" w:color="auto"/>
            <w:bottom w:val="none" w:sz="0" w:space="0" w:color="auto"/>
            <w:right w:val="none" w:sz="0" w:space="0" w:color="auto"/>
          </w:divBdr>
          <w:divsChild>
            <w:div w:id="443160414">
              <w:marLeft w:val="0"/>
              <w:marRight w:val="0"/>
              <w:marTop w:val="0"/>
              <w:marBottom w:val="0"/>
              <w:divBdr>
                <w:top w:val="none" w:sz="0" w:space="0" w:color="auto"/>
                <w:left w:val="none" w:sz="0" w:space="0" w:color="auto"/>
                <w:bottom w:val="none" w:sz="0" w:space="0" w:color="auto"/>
                <w:right w:val="none" w:sz="0" w:space="0" w:color="auto"/>
              </w:divBdr>
              <w:divsChild>
                <w:div w:id="7092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4436">
      <w:bodyDiv w:val="1"/>
      <w:marLeft w:val="0"/>
      <w:marRight w:val="0"/>
      <w:marTop w:val="0"/>
      <w:marBottom w:val="0"/>
      <w:divBdr>
        <w:top w:val="none" w:sz="0" w:space="0" w:color="auto"/>
        <w:left w:val="none" w:sz="0" w:space="0" w:color="auto"/>
        <w:bottom w:val="none" w:sz="0" w:space="0" w:color="auto"/>
        <w:right w:val="none" w:sz="0" w:space="0" w:color="auto"/>
      </w:divBdr>
      <w:divsChild>
        <w:div w:id="1487627261">
          <w:marLeft w:val="0"/>
          <w:marRight w:val="0"/>
          <w:marTop w:val="0"/>
          <w:marBottom w:val="0"/>
          <w:divBdr>
            <w:top w:val="none" w:sz="0" w:space="0" w:color="auto"/>
            <w:left w:val="none" w:sz="0" w:space="0" w:color="auto"/>
            <w:bottom w:val="none" w:sz="0" w:space="0" w:color="auto"/>
            <w:right w:val="none" w:sz="0" w:space="0" w:color="auto"/>
          </w:divBdr>
          <w:divsChild>
            <w:div w:id="650408446">
              <w:marLeft w:val="0"/>
              <w:marRight w:val="0"/>
              <w:marTop w:val="0"/>
              <w:marBottom w:val="0"/>
              <w:divBdr>
                <w:top w:val="none" w:sz="0" w:space="0" w:color="auto"/>
                <w:left w:val="none" w:sz="0" w:space="0" w:color="auto"/>
                <w:bottom w:val="none" w:sz="0" w:space="0" w:color="auto"/>
                <w:right w:val="none" w:sz="0" w:space="0" w:color="auto"/>
              </w:divBdr>
              <w:divsChild>
                <w:div w:id="120537337">
                  <w:marLeft w:val="0"/>
                  <w:marRight w:val="0"/>
                  <w:marTop w:val="0"/>
                  <w:marBottom w:val="0"/>
                  <w:divBdr>
                    <w:top w:val="none" w:sz="0" w:space="0" w:color="auto"/>
                    <w:left w:val="none" w:sz="0" w:space="0" w:color="auto"/>
                    <w:bottom w:val="none" w:sz="0" w:space="0" w:color="auto"/>
                    <w:right w:val="none" w:sz="0" w:space="0" w:color="auto"/>
                  </w:divBdr>
                  <w:divsChild>
                    <w:div w:id="189904667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93514606">
          <w:marLeft w:val="0"/>
          <w:marRight w:val="0"/>
          <w:marTop w:val="525"/>
          <w:marBottom w:val="0"/>
          <w:divBdr>
            <w:top w:val="none" w:sz="0" w:space="0" w:color="auto"/>
            <w:left w:val="none" w:sz="0" w:space="0" w:color="auto"/>
            <w:bottom w:val="none" w:sz="0" w:space="0" w:color="auto"/>
            <w:right w:val="none" w:sz="0" w:space="0" w:color="auto"/>
          </w:divBdr>
          <w:divsChild>
            <w:div w:id="948315935">
              <w:marLeft w:val="0"/>
              <w:marRight w:val="0"/>
              <w:marTop w:val="0"/>
              <w:marBottom w:val="0"/>
              <w:divBdr>
                <w:top w:val="none" w:sz="0" w:space="0" w:color="auto"/>
                <w:left w:val="none" w:sz="0" w:space="0" w:color="auto"/>
                <w:bottom w:val="none" w:sz="0" w:space="0" w:color="auto"/>
                <w:right w:val="none" w:sz="0" w:space="0" w:color="auto"/>
              </w:divBdr>
              <w:divsChild>
                <w:div w:id="36702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08061">
      <w:bodyDiv w:val="1"/>
      <w:marLeft w:val="0"/>
      <w:marRight w:val="0"/>
      <w:marTop w:val="0"/>
      <w:marBottom w:val="0"/>
      <w:divBdr>
        <w:top w:val="none" w:sz="0" w:space="0" w:color="auto"/>
        <w:left w:val="none" w:sz="0" w:space="0" w:color="auto"/>
        <w:bottom w:val="none" w:sz="0" w:space="0" w:color="auto"/>
        <w:right w:val="none" w:sz="0" w:space="0" w:color="auto"/>
      </w:divBdr>
      <w:divsChild>
        <w:div w:id="830101189">
          <w:marLeft w:val="0"/>
          <w:marRight w:val="0"/>
          <w:marTop w:val="0"/>
          <w:marBottom w:val="0"/>
          <w:divBdr>
            <w:top w:val="none" w:sz="0" w:space="0" w:color="auto"/>
            <w:left w:val="none" w:sz="0" w:space="0" w:color="auto"/>
            <w:bottom w:val="none" w:sz="0" w:space="0" w:color="auto"/>
            <w:right w:val="none" w:sz="0" w:space="0" w:color="auto"/>
          </w:divBdr>
          <w:divsChild>
            <w:div w:id="1154951185">
              <w:marLeft w:val="0"/>
              <w:marRight w:val="0"/>
              <w:marTop w:val="0"/>
              <w:marBottom w:val="0"/>
              <w:divBdr>
                <w:top w:val="none" w:sz="0" w:space="0" w:color="auto"/>
                <w:left w:val="none" w:sz="0" w:space="0" w:color="auto"/>
                <w:bottom w:val="none" w:sz="0" w:space="0" w:color="auto"/>
                <w:right w:val="none" w:sz="0" w:space="0" w:color="auto"/>
              </w:divBdr>
              <w:divsChild>
                <w:div w:id="1432624602">
                  <w:marLeft w:val="0"/>
                  <w:marRight w:val="0"/>
                  <w:marTop w:val="0"/>
                  <w:marBottom w:val="0"/>
                  <w:divBdr>
                    <w:top w:val="none" w:sz="0" w:space="0" w:color="auto"/>
                    <w:left w:val="none" w:sz="0" w:space="0" w:color="auto"/>
                    <w:bottom w:val="none" w:sz="0" w:space="0" w:color="auto"/>
                    <w:right w:val="none" w:sz="0" w:space="0" w:color="auto"/>
                  </w:divBdr>
                  <w:divsChild>
                    <w:div w:id="867915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53962559">
          <w:marLeft w:val="0"/>
          <w:marRight w:val="0"/>
          <w:marTop w:val="525"/>
          <w:marBottom w:val="0"/>
          <w:divBdr>
            <w:top w:val="none" w:sz="0" w:space="0" w:color="auto"/>
            <w:left w:val="none" w:sz="0" w:space="0" w:color="auto"/>
            <w:bottom w:val="none" w:sz="0" w:space="0" w:color="auto"/>
            <w:right w:val="none" w:sz="0" w:space="0" w:color="auto"/>
          </w:divBdr>
          <w:divsChild>
            <w:div w:id="1973320059">
              <w:marLeft w:val="0"/>
              <w:marRight w:val="0"/>
              <w:marTop w:val="0"/>
              <w:marBottom w:val="0"/>
              <w:divBdr>
                <w:top w:val="none" w:sz="0" w:space="0" w:color="auto"/>
                <w:left w:val="none" w:sz="0" w:space="0" w:color="auto"/>
                <w:bottom w:val="none" w:sz="0" w:space="0" w:color="auto"/>
                <w:right w:val="none" w:sz="0" w:space="0" w:color="auto"/>
              </w:divBdr>
              <w:divsChild>
                <w:div w:id="1804228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6180">
      <w:bodyDiv w:val="1"/>
      <w:marLeft w:val="0"/>
      <w:marRight w:val="0"/>
      <w:marTop w:val="0"/>
      <w:marBottom w:val="0"/>
      <w:divBdr>
        <w:top w:val="none" w:sz="0" w:space="0" w:color="auto"/>
        <w:left w:val="none" w:sz="0" w:space="0" w:color="auto"/>
        <w:bottom w:val="none" w:sz="0" w:space="0" w:color="auto"/>
        <w:right w:val="none" w:sz="0" w:space="0" w:color="auto"/>
      </w:divBdr>
      <w:divsChild>
        <w:div w:id="272788877">
          <w:marLeft w:val="0"/>
          <w:marRight w:val="0"/>
          <w:marTop w:val="0"/>
          <w:marBottom w:val="0"/>
          <w:divBdr>
            <w:top w:val="none" w:sz="0" w:space="0" w:color="auto"/>
            <w:left w:val="none" w:sz="0" w:space="0" w:color="auto"/>
            <w:bottom w:val="none" w:sz="0" w:space="0" w:color="auto"/>
            <w:right w:val="none" w:sz="0" w:space="0" w:color="auto"/>
          </w:divBdr>
          <w:divsChild>
            <w:div w:id="1031955170">
              <w:marLeft w:val="0"/>
              <w:marRight w:val="0"/>
              <w:marTop w:val="0"/>
              <w:marBottom w:val="0"/>
              <w:divBdr>
                <w:top w:val="none" w:sz="0" w:space="0" w:color="auto"/>
                <w:left w:val="none" w:sz="0" w:space="0" w:color="auto"/>
                <w:bottom w:val="none" w:sz="0" w:space="0" w:color="auto"/>
                <w:right w:val="none" w:sz="0" w:space="0" w:color="auto"/>
              </w:divBdr>
              <w:divsChild>
                <w:div w:id="1215049035">
                  <w:marLeft w:val="0"/>
                  <w:marRight w:val="0"/>
                  <w:marTop w:val="0"/>
                  <w:marBottom w:val="0"/>
                  <w:divBdr>
                    <w:top w:val="none" w:sz="0" w:space="0" w:color="auto"/>
                    <w:left w:val="none" w:sz="0" w:space="0" w:color="auto"/>
                    <w:bottom w:val="none" w:sz="0" w:space="0" w:color="auto"/>
                    <w:right w:val="none" w:sz="0" w:space="0" w:color="auto"/>
                  </w:divBdr>
                  <w:divsChild>
                    <w:div w:id="19672719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0102531">
          <w:marLeft w:val="0"/>
          <w:marRight w:val="0"/>
          <w:marTop w:val="525"/>
          <w:marBottom w:val="0"/>
          <w:divBdr>
            <w:top w:val="none" w:sz="0" w:space="0" w:color="auto"/>
            <w:left w:val="none" w:sz="0" w:space="0" w:color="auto"/>
            <w:bottom w:val="none" w:sz="0" w:space="0" w:color="auto"/>
            <w:right w:val="none" w:sz="0" w:space="0" w:color="auto"/>
          </w:divBdr>
          <w:divsChild>
            <w:div w:id="540171169">
              <w:marLeft w:val="0"/>
              <w:marRight w:val="0"/>
              <w:marTop w:val="0"/>
              <w:marBottom w:val="0"/>
              <w:divBdr>
                <w:top w:val="none" w:sz="0" w:space="0" w:color="auto"/>
                <w:left w:val="none" w:sz="0" w:space="0" w:color="auto"/>
                <w:bottom w:val="none" w:sz="0" w:space="0" w:color="auto"/>
                <w:right w:val="none" w:sz="0" w:space="0" w:color="auto"/>
              </w:divBdr>
              <w:divsChild>
                <w:div w:id="164111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3105">
      <w:bodyDiv w:val="1"/>
      <w:marLeft w:val="0"/>
      <w:marRight w:val="0"/>
      <w:marTop w:val="0"/>
      <w:marBottom w:val="0"/>
      <w:divBdr>
        <w:top w:val="none" w:sz="0" w:space="0" w:color="auto"/>
        <w:left w:val="none" w:sz="0" w:space="0" w:color="auto"/>
        <w:bottom w:val="none" w:sz="0" w:space="0" w:color="auto"/>
        <w:right w:val="none" w:sz="0" w:space="0" w:color="auto"/>
      </w:divBdr>
      <w:divsChild>
        <w:div w:id="868949438">
          <w:marLeft w:val="0"/>
          <w:marRight w:val="0"/>
          <w:marTop w:val="0"/>
          <w:marBottom w:val="0"/>
          <w:divBdr>
            <w:top w:val="none" w:sz="0" w:space="0" w:color="auto"/>
            <w:left w:val="none" w:sz="0" w:space="0" w:color="auto"/>
            <w:bottom w:val="none" w:sz="0" w:space="0" w:color="auto"/>
            <w:right w:val="none" w:sz="0" w:space="0" w:color="auto"/>
          </w:divBdr>
          <w:divsChild>
            <w:div w:id="47653978">
              <w:marLeft w:val="0"/>
              <w:marRight w:val="0"/>
              <w:marTop w:val="0"/>
              <w:marBottom w:val="0"/>
              <w:divBdr>
                <w:top w:val="none" w:sz="0" w:space="0" w:color="auto"/>
                <w:left w:val="none" w:sz="0" w:space="0" w:color="auto"/>
                <w:bottom w:val="none" w:sz="0" w:space="0" w:color="auto"/>
                <w:right w:val="none" w:sz="0" w:space="0" w:color="auto"/>
              </w:divBdr>
              <w:divsChild>
                <w:div w:id="1837570517">
                  <w:marLeft w:val="0"/>
                  <w:marRight w:val="0"/>
                  <w:marTop w:val="0"/>
                  <w:marBottom w:val="0"/>
                  <w:divBdr>
                    <w:top w:val="none" w:sz="0" w:space="0" w:color="auto"/>
                    <w:left w:val="none" w:sz="0" w:space="0" w:color="auto"/>
                    <w:bottom w:val="none" w:sz="0" w:space="0" w:color="auto"/>
                    <w:right w:val="none" w:sz="0" w:space="0" w:color="auto"/>
                  </w:divBdr>
                  <w:divsChild>
                    <w:div w:id="12328871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73502046">
          <w:marLeft w:val="0"/>
          <w:marRight w:val="0"/>
          <w:marTop w:val="525"/>
          <w:marBottom w:val="0"/>
          <w:divBdr>
            <w:top w:val="none" w:sz="0" w:space="0" w:color="auto"/>
            <w:left w:val="none" w:sz="0" w:space="0" w:color="auto"/>
            <w:bottom w:val="none" w:sz="0" w:space="0" w:color="auto"/>
            <w:right w:val="none" w:sz="0" w:space="0" w:color="auto"/>
          </w:divBdr>
          <w:divsChild>
            <w:div w:id="103767190">
              <w:marLeft w:val="0"/>
              <w:marRight w:val="0"/>
              <w:marTop w:val="0"/>
              <w:marBottom w:val="0"/>
              <w:divBdr>
                <w:top w:val="none" w:sz="0" w:space="0" w:color="auto"/>
                <w:left w:val="none" w:sz="0" w:space="0" w:color="auto"/>
                <w:bottom w:val="none" w:sz="0" w:space="0" w:color="auto"/>
                <w:right w:val="none" w:sz="0" w:space="0" w:color="auto"/>
              </w:divBdr>
              <w:divsChild>
                <w:div w:id="28508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276188">
      <w:bodyDiv w:val="1"/>
      <w:marLeft w:val="0"/>
      <w:marRight w:val="0"/>
      <w:marTop w:val="0"/>
      <w:marBottom w:val="0"/>
      <w:divBdr>
        <w:top w:val="none" w:sz="0" w:space="0" w:color="auto"/>
        <w:left w:val="none" w:sz="0" w:space="0" w:color="auto"/>
        <w:bottom w:val="none" w:sz="0" w:space="0" w:color="auto"/>
        <w:right w:val="none" w:sz="0" w:space="0" w:color="auto"/>
      </w:divBdr>
    </w:div>
    <w:div w:id="365834872">
      <w:bodyDiv w:val="1"/>
      <w:marLeft w:val="0"/>
      <w:marRight w:val="0"/>
      <w:marTop w:val="0"/>
      <w:marBottom w:val="0"/>
      <w:divBdr>
        <w:top w:val="none" w:sz="0" w:space="0" w:color="auto"/>
        <w:left w:val="none" w:sz="0" w:space="0" w:color="auto"/>
        <w:bottom w:val="none" w:sz="0" w:space="0" w:color="auto"/>
        <w:right w:val="none" w:sz="0" w:space="0" w:color="auto"/>
      </w:divBdr>
      <w:divsChild>
        <w:div w:id="339549021">
          <w:marLeft w:val="0"/>
          <w:marRight w:val="0"/>
          <w:marTop w:val="0"/>
          <w:marBottom w:val="0"/>
          <w:divBdr>
            <w:top w:val="none" w:sz="0" w:space="0" w:color="auto"/>
            <w:left w:val="none" w:sz="0" w:space="0" w:color="auto"/>
            <w:bottom w:val="none" w:sz="0" w:space="0" w:color="auto"/>
            <w:right w:val="none" w:sz="0" w:space="0" w:color="auto"/>
          </w:divBdr>
          <w:divsChild>
            <w:div w:id="613366625">
              <w:marLeft w:val="0"/>
              <w:marRight w:val="0"/>
              <w:marTop w:val="0"/>
              <w:marBottom w:val="0"/>
              <w:divBdr>
                <w:top w:val="none" w:sz="0" w:space="0" w:color="auto"/>
                <w:left w:val="none" w:sz="0" w:space="0" w:color="auto"/>
                <w:bottom w:val="none" w:sz="0" w:space="0" w:color="auto"/>
                <w:right w:val="none" w:sz="0" w:space="0" w:color="auto"/>
              </w:divBdr>
              <w:divsChild>
                <w:div w:id="1836995737">
                  <w:marLeft w:val="0"/>
                  <w:marRight w:val="0"/>
                  <w:marTop w:val="0"/>
                  <w:marBottom w:val="0"/>
                  <w:divBdr>
                    <w:top w:val="none" w:sz="0" w:space="0" w:color="auto"/>
                    <w:left w:val="none" w:sz="0" w:space="0" w:color="auto"/>
                    <w:bottom w:val="none" w:sz="0" w:space="0" w:color="auto"/>
                    <w:right w:val="none" w:sz="0" w:space="0" w:color="auto"/>
                  </w:divBdr>
                  <w:divsChild>
                    <w:div w:id="874349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69912774">
          <w:marLeft w:val="0"/>
          <w:marRight w:val="0"/>
          <w:marTop w:val="525"/>
          <w:marBottom w:val="0"/>
          <w:divBdr>
            <w:top w:val="none" w:sz="0" w:space="0" w:color="auto"/>
            <w:left w:val="none" w:sz="0" w:space="0" w:color="auto"/>
            <w:bottom w:val="none" w:sz="0" w:space="0" w:color="auto"/>
            <w:right w:val="none" w:sz="0" w:space="0" w:color="auto"/>
          </w:divBdr>
          <w:divsChild>
            <w:div w:id="2021731930">
              <w:marLeft w:val="0"/>
              <w:marRight w:val="0"/>
              <w:marTop w:val="0"/>
              <w:marBottom w:val="0"/>
              <w:divBdr>
                <w:top w:val="none" w:sz="0" w:space="0" w:color="auto"/>
                <w:left w:val="none" w:sz="0" w:space="0" w:color="auto"/>
                <w:bottom w:val="none" w:sz="0" w:space="0" w:color="auto"/>
                <w:right w:val="none" w:sz="0" w:space="0" w:color="auto"/>
              </w:divBdr>
              <w:divsChild>
                <w:div w:id="109493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21">
      <w:bodyDiv w:val="1"/>
      <w:marLeft w:val="0"/>
      <w:marRight w:val="0"/>
      <w:marTop w:val="0"/>
      <w:marBottom w:val="0"/>
      <w:divBdr>
        <w:top w:val="none" w:sz="0" w:space="0" w:color="auto"/>
        <w:left w:val="none" w:sz="0" w:space="0" w:color="auto"/>
        <w:bottom w:val="none" w:sz="0" w:space="0" w:color="auto"/>
        <w:right w:val="none" w:sz="0" w:space="0" w:color="auto"/>
      </w:divBdr>
      <w:divsChild>
        <w:div w:id="140922892">
          <w:marLeft w:val="0"/>
          <w:marRight w:val="0"/>
          <w:marTop w:val="0"/>
          <w:marBottom w:val="0"/>
          <w:divBdr>
            <w:top w:val="none" w:sz="0" w:space="0" w:color="auto"/>
            <w:left w:val="none" w:sz="0" w:space="0" w:color="auto"/>
            <w:bottom w:val="none" w:sz="0" w:space="0" w:color="auto"/>
            <w:right w:val="none" w:sz="0" w:space="0" w:color="auto"/>
          </w:divBdr>
          <w:divsChild>
            <w:div w:id="1955550044">
              <w:marLeft w:val="0"/>
              <w:marRight w:val="0"/>
              <w:marTop w:val="0"/>
              <w:marBottom w:val="0"/>
              <w:divBdr>
                <w:top w:val="none" w:sz="0" w:space="0" w:color="auto"/>
                <w:left w:val="none" w:sz="0" w:space="0" w:color="auto"/>
                <w:bottom w:val="none" w:sz="0" w:space="0" w:color="auto"/>
                <w:right w:val="none" w:sz="0" w:space="0" w:color="auto"/>
              </w:divBdr>
              <w:divsChild>
                <w:div w:id="49048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277">
          <w:marLeft w:val="0"/>
          <w:marRight w:val="0"/>
          <w:marTop w:val="525"/>
          <w:marBottom w:val="0"/>
          <w:divBdr>
            <w:top w:val="none" w:sz="0" w:space="0" w:color="auto"/>
            <w:left w:val="none" w:sz="0" w:space="0" w:color="auto"/>
            <w:bottom w:val="none" w:sz="0" w:space="0" w:color="auto"/>
            <w:right w:val="none" w:sz="0" w:space="0" w:color="auto"/>
          </w:divBdr>
          <w:divsChild>
            <w:div w:id="914247232">
              <w:marLeft w:val="0"/>
              <w:marRight w:val="0"/>
              <w:marTop w:val="0"/>
              <w:marBottom w:val="0"/>
              <w:divBdr>
                <w:top w:val="none" w:sz="0" w:space="0" w:color="auto"/>
                <w:left w:val="none" w:sz="0" w:space="0" w:color="auto"/>
                <w:bottom w:val="none" w:sz="0" w:space="0" w:color="auto"/>
                <w:right w:val="none" w:sz="0" w:space="0" w:color="auto"/>
              </w:divBdr>
              <w:divsChild>
                <w:div w:id="2048527189">
                  <w:marLeft w:val="0"/>
                  <w:marRight w:val="0"/>
                  <w:marTop w:val="0"/>
                  <w:marBottom w:val="0"/>
                  <w:divBdr>
                    <w:top w:val="none" w:sz="0" w:space="0" w:color="auto"/>
                    <w:left w:val="none" w:sz="0" w:space="0" w:color="auto"/>
                    <w:bottom w:val="none" w:sz="0" w:space="0" w:color="auto"/>
                    <w:right w:val="none" w:sz="0" w:space="0" w:color="auto"/>
                  </w:divBdr>
                  <w:divsChild>
                    <w:div w:id="1342271883">
                      <w:marLeft w:val="0"/>
                      <w:marRight w:val="0"/>
                      <w:marTop w:val="0"/>
                      <w:marBottom w:val="0"/>
                      <w:divBdr>
                        <w:top w:val="none" w:sz="0" w:space="0" w:color="auto"/>
                        <w:left w:val="none" w:sz="0" w:space="0" w:color="auto"/>
                        <w:bottom w:val="none" w:sz="0" w:space="0" w:color="auto"/>
                        <w:right w:val="none" w:sz="0" w:space="0" w:color="auto"/>
                      </w:divBdr>
                      <w:divsChild>
                        <w:div w:id="4495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2264244">
      <w:bodyDiv w:val="1"/>
      <w:marLeft w:val="0"/>
      <w:marRight w:val="0"/>
      <w:marTop w:val="0"/>
      <w:marBottom w:val="0"/>
      <w:divBdr>
        <w:top w:val="none" w:sz="0" w:space="0" w:color="auto"/>
        <w:left w:val="none" w:sz="0" w:space="0" w:color="auto"/>
        <w:bottom w:val="none" w:sz="0" w:space="0" w:color="auto"/>
        <w:right w:val="none" w:sz="0" w:space="0" w:color="auto"/>
      </w:divBdr>
      <w:divsChild>
        <w:div w:id="1874995750">
          <w:marLeft w:val="0"/>
          <w:marRight w:val="0"/>
          <w:marTop w:val="0"/>
          <w:marBottom w:val="0"/>
          <w:divBdr>
            <w:top w:val="none" w:sz="0" w:space="0" w:color="auto"/>
            <w:left w:val="none" w:sz="0" w:space="0" w:color="auto"/>
            <w:bottom w:val="none" w:sz="0" w:space="0" w:color="auto"/>
            <w:right w:val="none" w:sz="0" w:space="0" w:color="auto"/>
          </w:divBdr>
          <w:divsChild>
            <w:div w:id="1820801258">
              <w:marLeft w:val="0"/>
              <w:marRight w:val="0"/>
              <w:marTop w:val="0"/>
              <w:marBottom w:val="0"/>
              <w:divBdr>
                <w:top w:val="none" w:sz="0" w:space="0" w:color="auto"/>
                <w:left w:val="none" w:sz="0" w:space="0" w:color="auto"/>
                <w:bottom w:val="none" w:sz="0" w:space="0" w:color="auto"/>
                <w:right w:val="none" w:sz="0" w:space="0" w:color="auto"/>
              </w:divBdr>
              <w:divsChild>
                <w:div w:id="1615551183">
                  <w:marLeft w:val="0"/>
                  <w:marRight w:val="0"/>
                  <w:marTop w:val="0"/>
                  <w:marBottom w:val="0"/>
                  <w:divBdr>
                    <w:top w:val="none" w:sz="0" w:space="0" w:color="auto"/>
                    <w:left w:val="none" w:sz="0" w:space="0" w:color="auto"/>
                    <w:bottom w:val="none" w:sz="0" w:space="0" w:color="auto"/>
                    <w:right w:val="none" w:sz="0" w:space="0" w:color="auto"/>
                  </w:divBdr>
                  <w:divsChild>
                    <w:div w:id="74849935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62805024">
          <w:marLeft w:val="0"/>
          <w:marRight w:val="0"/>
          <w:marTop w:val="525"/>
          <w:marBottom w:val="0"/>
          <w:divBdr>
            <w:top w:val="none" w:sz="0" w:space="0" w:color="auto"/>
            <w:left w:val="none" w:sz="0" w:space="0" w:color="auto"/>
            <w:bottom w:val="none" w:sz="0" w:space="0" w:color="auto"/>
            <w:right w:val="none" w:sz="0" w:space="0" w:color="auto"/>
          </w:divBdr>
          <w:divsChild>
            <w:div w:id="1717656387">
              <w:marLeft w:val="0"/>
              <w:marRight w:val="0"/>
              <w:marTop w:val="0"/>
              <w:marBottom w:val="0"/>
              <w:divBdr>
                <w:top w:val="none" w:sz="0" w:space="0" w:color="auto"/>
                <w:left w:val="none" w:sz="0" w:space="0" w:color="auto"/>
                <w:bottom w:val="none" w:sz="0" w:space="0" w:color="auto"/>
                <w:right w:val="none" w:sz="0" w:space="0" w:color="auto"/>
              </w:divBdr>
              <w:divsChild>
                <w:div w:id="1598095910">
                  <w:marLeft w:val="0"/>
                  <w:marRight w:val="0"/>
                  <w:marTop w:val="0"/>
                  <w:marBottom w:val="0"/>
                  <w:divBdr>
                    <w:top w:val="none" w:sz="0" w:space="0" w:color="auto"/>
                    <w:left w:val="none" w:sz="0" w:space="0" w:color="auto"/>
                    <w:bottom w:val="none" w:sz="0" w:space="0" w:color="auto"/>
                    <w:right w:val="none" w:sz="0" w:space="0" w:color="auto"/>
                  </w:divBdr>
                  <w:divsChild>
                    <w:div w:id="362904734">
                      <w:marLeft w:val="0"/>
                      <w:marRight w:val="0"/>
                      <w:marTop w:val="0"/>
                      <w:marBottom w:val="0"/>
                      <w:divBdr>
                        <w:top w:val="none" w:sz="0" w:space="0" w:color="auto"/>
                        <w:left w:val="none" w:sz="0" w:space="0" w:color="auto"/>
                        <w:bottom w:val="none" w:sz="0" w:space="0" w:color="auto"/>
                        <w:right w:val="none" w:sz="0" w:space="0" w:color="auto"/>
                      </w:divBdr>
                      <w:divsChild>
                        <w:div w:id="80639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7892330">
      <w:bodyDiv w:val="1"/>
      <w:marLeft w:val="0"/>
      <w:marRight w:val="0"/>
      <w:marTop w:val="0"/>
      <w:marBottom w:val="0"/>
      <w:divBdr>
        <w:top w:val="none" w:sz="0" w:space="0" w:color="auto"/>
        <w:left w:val="none" w:sz="0" w:space="0" w:color="auto"/>
        <w:bottom w:val="none" w:sz="0" w:space="0" w:color="auto"/>
        <w:right w:val="none" w:sz="0" w:space="0" w:color="auto"/>
      </w:divBdr>
    </w:div>
    <w:div w:id="535236048">
      <w:bodyDiv w:val="1"/>
      <w:marLeft w:val="0"/>
      <w:marRight w:val="0"/>
      <w:marTop w:val="0"/>
      <w:marBottom w:val="0"/>
      <w:divBdr>
        <w:top w:val="none" w:sz="0" w:space="0" w:color="auto"/>
        <w:left w:val="none" w:sz="0" w:space="0" w:color="auto"/>
        <w:bottom w:val="none" w:sz="0" w:space="0" w:color="auto"/>
        <w:right w:val="none" w:sz="0" w:space="0" w:color="auto"/>
      </w:divBdr>
    </w:div>
    <w:div w:id="547184975">
      <w:bodyDiv w:val="1"/>
      <w:marLeft w:val="0"/>
      <w:marRight w:val="0"/>
      <w:marTop w:val="0"/>
      <w:marBottom w:val="0"/>
      <w:divBdr>
        <w:top w:val="none" w:sz="0" w:space="0" w:color="auto"/>
        <w:left w:val="none" w:sz="0" w:space="0" w:color="auto"/>
        <w:bottom w:val="none" w:sz="0" w:space="0" w:color="auto"/>
        <w:right w:val="none" w:sz="0" w:space="0" w:color="auto"/>
      </w:divBdr>
      <w:divsChild>
        <w:div w:id="24720133">
          <w:marLeft w:val="0"/>
          <w:marRight w:val="0"/>
          <w:marTop w:val="0"/>
          <w:marBottom w:val="0"/>
          <w:divBdr>
            <w:top w:val="none" w:sz="0" w:space="0" w:color="auto"/>
            <w:left w:val="none" w:sz="0" w:space="0" w:color="auto"/>
            <w:bottom w:val="none" w:sz="0" w:space="0" w:color="auto"/>
            <w:right w:val="none" w:sz="0" w:space="0" w:color="auto"/>
          </w:divBdr>
          <w:divsChild>
            <w:div w:id="111752419">
              <w:marLeft w:val="0"/>
              <w:marRight w:val="0"/>
              <w:marTop w:val="0"/>
              <w:marBottom w:val="0"/>
              <w:divBdr>
                <w:top w:val="none" w:sz="0" w:space="0" w:color="auto"/>
                <w:left w:val="none" w:sz="0" w:space="0" w:color="auto"/>
                <w:bottom w:val="none" w:sz="0" w:space="0" w:color="auto"/>
                <w:right w:val="none" w:sz="0" w:space="0" w:color="auto"/>
              </w:divBdr>
              <w:divsChild>
                <w:div w:id="75748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136189">
          <w:marLeft w:val="0"/>
          <w:marRight w:val="0"/>
          <w:marTop w:val="525"/>
          <w:marBottom w:val="0"/>
          <w:divBdr>
            <w:top w:val="none" w:sz="0" w:space="0" w:color="auto"/>
            <w:left w:val="none" w:sz="0" w:space="0" w:color="auto"/>
            <w:bottom w:val="none" w:sz="0" w:space="0" w:color="auto"/>
            <w:right w:val="none" w:sz="0" w:space="0" w:color="auto"/>
          </w:divBdr>
          <w:divsChild>
            <w:div w:id="1082993975">
              <w:marLeft w:val="0"/>
              <w:marRight w:val="0"/>
              <w:marTop w:val="0"/>
              <w:marBottom w:val="0"/>
              <w:divBdr>
                <w:top w:val="none" w:sz="0" w:space="0" w:color="auto"/>
                <w:left w:val="none" w:sz="0" w:space="0" w:color="auto"/>
                <w:bottom w:val="none" w:sz="0" w:space="0" w:color="auto"/>
                <w:right w:val="none" w:sz="0" w:space="0" w:color="auto"/>
              </w:divBdr>
              <w:divsChild>
                <w:div w:id="767578316">
                  <w:marLeft w:val="0"/>
                  <w:marRight w:val="0"/>
                  <w:marTop w:val="0"/>
                  <w:marBottom w:val="0"/>
                  <w:divBdr>
                    <w:top w:val="none" w:sz="0" w:space="0" w:color="auto"/>
                    <w:left w:val="none" w:sz="0" w:space="0" w:color="auto"/>
                    <w:bottom w:val="none" w:sz="0" w:space="0" w:color="auto"/>
                    <w:right w:val="none" w:sz="0" w:space="0" w:color="auto"/>
                  </w:divBdr>
                  <w:divsChild>
                    <w:div w:id="1119647356">
                      <w:marLeft w:val="0"/>
                      <w:marRight w:val="0"/>
                      <w:marTop w:val="0"/>
                      <w:marBottom w:val="0"/>
                      <w:divBdr>
                        <w:top w:val="none" w:sz="0" w:space="0" w:color="auto"/>
                        <w:left w:val="none" w:sz="0" w:space="0" w:color="auto"/>
                        <w:bottom w:val="none" w:sz="0" w:space="0" w:color="auto"/>
                        <w:right w:val="none" w:sz="0" w:space="0" w:color="auto"/>
                      </w:divBdr>
                      <w:divsChild>
                        <w:div w:id="205816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577214">
      <w:bodyDiv w:val="1"/>
      <w:marLeft w:val="0"/>
      <w:marRight w:val="0"/>
      <w:marTop w:val="0"/>
      <w:marBottom w:val="0"/>
      <w:divBdr>
        <w:top w:val="none" w:sz="0" w:space="0" w:color="auto"/>
        <w:left w:val="none" w:sz="0" w:space="0" w:color="auto"/>
        <w:bottom w:val="none" w:sz="0" w:space="0" w:color="auto"/>
        <w:right w:val="none" w:sz="0" w:space="0" w:color="auto"/>
      </w:divBdr>
      <w:divsChild>
        <w:div w:id="781847395">
          <w:marLeft w:val="0"/>
          <w:marRight w:val="0"/>
          <w:marTop w:val="0"/>
          <w:marBottom w:val="0"/>
          <w:divBdr>
            <w:top w:val="none" w:sz="0" w:space="0" w:color="auto"/>
            <w:left w:val="none" w:sz="0" w:space="0" w:color="auto"/>
            <w:bottom w:val="none" w:sz="0" w:space="0" w:color="auto"/>
            <w:right w:val="none" w:sz="0" w:space="0" w:color="auto"/>
          </w:divBdr>
          <w:divsChild>
            <w:div w:id="559823997">
              <w:marLeft w:val="0"/>
              <w:marRight w:val="0"/>
              <w:marTop w:val="0"/>
              <w:marBottom w:val="0"/>
              <w:divBdr>
                <w:top w:val="none" w:sz="0" w:space="0" w:color="auto"/>
                <w:left w:val="none" w:sz="0" w:space="0" w:color="auto"/>
                <w:bottom w:val="none" w:sz="0" w:space="0" w:color="auto"/>
                <w:right w:val="none" w:sz="0" w:space="0" w:color="auto"/>
              </w:divBdr>
              <w:divsChild>
                <w:div w:id="1791315093">
                  <w:marLeft w:val="0"/>
                  <w:marRight w:val="0"/>
                  <w:marTop w:val="0"/>
                  <w:marBottom w:val="0"/>
                  <w:divBdr>
                    <w:top w:val="none" w:sz="0" w:space="0" w:color="auto"/>
                    <w:left w:val="none" w:sz="0" w:space="0" w:color="auto"/>
                    <w:bottom w:val="none" w:sz="0" w:space="0" w:color="auto"/>
                    <w:right w:val="none" w:sz="0" w:space="0" w:color="auto"/>
                  </w:divBdr>
                  <w:divsChild>
                    <w:div w:id="19992678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29513882">
          <w:marLeft w:val="0"/>
          <w:marRight w:val="0"/>
          <w:marTop w:val="525"/>
          <w:marBottom w:val="0"/>
          <w:divBdr>
            <w:top w:val="none" w:sz="0" w:space="0" w:color="auto"/>
            <w:left w:val="none" w:sz="0" w:space="0" w:color="auto"/>
            <w:bottom w:val="none" w:sz="0" w:space="0" w:color="auto"/>
            <w:right w:val="none" w:sz="0" w:space="0" w:color="auto"/>
          </w:divBdr>
          <w:divsChild>
            <w:div w:id="930697864">
              <w:marLeft w:val="0"/>
              <w:marRight w:val="0"/>
              <w:marTop w:val="0"/>
              <w:marBottom w:val="0"/>
              <w:divBdr>
                <w:top w:val="none" w:sz="0" w:space="0" w:color="auto"/>
                <w:left w:val="none" w:sz="0" w:space="0" w:color="auto"/>
                <w:bottom w:val="none" w:sz="0" w:space="0" w:color="auto"/>
                <w:right w:val="none" w:sz="0" w:space="0" w:color="auto"/>
              </w:divBdr>
              <w:divsChild>
                <w:div w:id="117349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79413">
      <w:bodyDiv w:val="1"/>
      <w:marLeft w:val="0"/>
      <w:marRight w:val="0"/>
      <w:marTop w:val="0"/>
      <w:marBottom w:val="0"/>
      <w:divBdr>
        <w:top w:val="none" w:sz="0" w:space="0" w:color="auto"/>
        <w:left w:val="none" w:sz="0" w:space="0" w:color="auto"/>
        <w:bottom w:val="none" w:sz="0" w:space="0" w:color="auto"/>
        <w:right w:val="none" w:sz="0" w:space="0" w:color="auto"/>
      </w:divBdr>
    </w:div>
    <w:div w:id="819999058">
      <w:bodyDiv w:val="1"/>
      <w:marLeft w:val="0"/>
      <w:marRight w:val="0"/>
      <w:marTop w:val="0"/>
      <w:marBottom w:val="0"/>
      <w:divBdr>
        <w:top w:val="none" w:sz="0" w:space="0" w:color="auto"/>
        <w:left w:val="none" w:sz="0" w:space="0" w:color="auto"/>
        <w:bottom w:val="none" w:sz="0" w:space="0" w:color="auto"/>
        <w:right w:val="none" w:sz="0" w:space="0" w:color="auto"/>
      </w:divBdr>
    </w:div>
    <w:div w:id="861283276">
      <w:bodyDiv w:val="1"/>
      <w:marLeft w:val="0"/>
      <w:marRight w:val="0"/>
      <w:marTop w:val="0"/>
      <w:marBottom w:val="0"/>
      <w:divBdr>
        <w:top w:val="none" w:sz="0" w:space="0" w:color="auto"/>
        <w:left w:val="none" w:sz="0" w:space="0" w:color="auto"/>
        <w:bottom w:val="none" w:sz="0" w:space="0" w:color="auto"/>
        <w:right w:val="none" w:sz="0" w:space="0" w:color="auto"/>
      </w:divBdr>
    </w:div>
    <w:div w:id="1000087676">
      <w:bodyDiv w:val="1"/>
      <w:marLeft w:val="0"/>
      <w:marRight w:val="0"/>
      <w:marTop w:val="0"/>
      <w:marBottom w:val="0"/>
      <w:divBdr>
        <w:top w:val="none" w:sz="0" w:space="0" w:color="auto"/>
        <w:left w:val="none" w:sz="0" w:space="0" w:color="auto"/>
        <w:bottom w:val="none" w:sz="0" w:space="0" w:color="auto"/>
        <w:right w:val="none" w:sz="0" w:space="0" w:color="auto"/>
      </w:divBdr>
      <w:divsChild>
        <w:div w:id="567227952">
          <w:marLeft w:val="0"/>
          <w:marRight w:val="0"/>
          <w:marTop w:val="0"/>
          <w:marBottom w:val="0"/>
          <w:divBdr>
            <w:top w:val="none" w:sz="0" w:space="0" w:color="auto"/>
            <w:left w:val="none" w:sz="0" w:space="0" w:color="auto"/>
            <w:bottom w:val="none" w:sz="0" w:space="0" w:color="auto"/>
            <w:right w:val="none" w:sz="0" w:space="0" w:color="auto"/>
          </w:divBdr>
        </w:div>
      </w:divsChild>
    </w:div>
    <w:div w:id="1008170080">
      <w:bodyDiv w:val="1"/>
      <w:marLeft w:val="0"/>
      <w:marRight w:val="0"/>
      <w:marTop w:val="0"/>
      <w:marBottom w:val="0"/>
      <w:divBdr>
        <w:top w:val="none" w:sz="0" w:space="0" w:color="auto"/>
        <w:left w:val="none" w:sz="0" w:space="0" w:color="auto"/>
        <w:bottom w:val="none" w:sz="0" w:space="0" w:color="auto"/>
        <w:right w:val="none" w:sz="0" w:space="0" w:color="auto"/>
      </w:divBdr>
      <w:divsChild>
        <w:div w:id="1115636070">
          <w:marLeft w:val="0"/>
          <w:marRight w:val="0"/>
          <w:marTop w:val="0"/>
          <w:marBottom w:val="0"/>
          <w:divBdr>
            <w:top w:val="none" w:sz="0" w:space="0" w:color="auto"/>
            <w:left w:val="none" w:sz="0" w:space="0" w:color="auto"/>
            <w:bottom w:val="none" w:sz="0" w:space="0" w:color="auto"/>
            <w:right w:val="none" w:sz="0" w:space="0" w:color="auto"/>
          </w:divBdr>
          <w:divsChild>
            <w:div w:id="342557471">
              <w:marLeft w:val="0"/>
              <w:marRight w:val="0"/>
              <w:marTop w:val="0"/>
              <w:marBottom w:val="0"/>
              <w:divBdr>
                <w:top w:val="none" w:sz="0" w:space="0" w:color="auto"/>
                <w:left w:val="none" w:sz="0" w:space="0" w:color="auto"/>
                <w:bottom w:val="none" w:sz="0" w:space="0" w:color="auto"/>
                <w:right w:val="none" w:sz="0" w:space="0" w:color="auto"/>
              </w:divBdr>
              <w:divsChild>
                <w:div w:id="508787367">
                  <w:marLeft w:val="0"/>
                  <w:marRight w:val="0"/>
                  <w:marTop w:val="0"/>
                  <w:marBottom w:val="0"/>
                  <w:divBdr>
                    <w:top w:val="none" w:sz="0" w:space="0" w:color="auto"/>
                    <w:left w:val="none" w:sz="0" w:space="0" w:color="auto"/>
                    <w:bottom w:val="none" w:sz="0" w:space="0" w:color="auto"/>
                    <w:right w:val="none" w:sz="0" w:space="0" w:color="auto"/>
                  </w:divBdr>
                  <w:divsChild>
                    <w:div w:id="24492230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58098472">
          <w:marLeft w:val="0"/>
          <w:marRight w:val="0"/>
          <w:marTop w:val="525"/>
          <w:marBottom w:val="0"/>
          <w:divBdr>
            <w:top w:val="none" w:sz="0" w:space="0" w:color="auto"/>
            <w:left w:val="none" w:sz="0" w:space="0" w:color="auto"/>
            <w:bottom w:val="none" w:sz="0" w:space="0" w:color="auto"/>
            <w:right w:val="none" w:sz="0" w:space="0" w:color="auto"/>
          </w:divBdr>
          <w:divsChild>
            <w:div w:id="709720332">
              <w:marLeft w:val="0"/>
              <w:marRight w:val="0"/>
              <w:marTop w:val="0"/>
              <w:marBottom w:val="0"/>
              <w:divBdr>
                <w:top w:val="none" w:sz="0" w:space="0" w:color="auto"/>
                <w:left w:val="none" w:sz="0" w:space="0" w:color="auto"/>
                <w:bottom w:val="none" w:sz="0" w:space="0" w:color="auto"/>
                <w:right w:val="none" w:sz="0" w:space="0" w:color="auto"/>
              </w:divBdr>
              <w:divsChild>
                <w:div w:id="2125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07001">
      <w:bodyDiv w:val="1"/>
      <w:marLeft w:val="0"/>
      <w:marRight w:val="0"/>
      <w:marTop w:val="0"/>
      <w:marBottom w:val="0"/>
      <w:divBdr>
        <w:top w:val="none" w:sz="0" w:space="0" w:color="auto"/>
        <w:left w:val="none" w:sz="0" w:space="0" w:color="auto"/>
        <w:bottom w:val="none" w:sz="0" w:space="0" w:color="auto"/>
        <w:right w:val="none" w:sz="0" w:space="0" w:color="auto"/>
      </w:divBdr>
      <w:divsChild>
        <w:div w:id="924996180">
          <w:marLeft w:val="0"/>
          <w:marRight w:val="0"/>
          <w:marTop w:val="0"/>
          <w:marBottom w:val="0"/>
          <w:divBdr>
            <w:top w:val="none" w:sz="0" w:space="0" w:color="auto"/>
            <w:left w:val="none" w:sz="0" w:space="0" w:color="auto"/>
            <w:bottom w:val="none" w:sz="0" w:space="0" w:color="auto"/>
            <w:right w:val="none" w:sz="0" w:space="0" w:color="auto"/>
          </w:divBdr>
          <w:divsChild>
            <w:div w:id="1012226062">
              <w:marLeft w:val="0"/>
              <w:marRight w:val="0"/>
              <w:marTop w:val="0"/>
              <w:marBottom w:val="0"/>
              <w:divBdr>
                <w:top w:val="none" w:sz="0" w:space="0" w:color="auto"/>
                <w:left w:val="none" w:sz="0" w:space="0" w:color="auto"/>
                <w:bottom w:val="none" w:sz="0" w:space="0" w:color="auto"/>
                <w:right w:val="none" w:sz="0" w:space="0" w:color="auto"/>
              </w:divBdr>
              <w:divsChild>
                <w:div w:id="1518352359">
                  <w:marLeft w:val="0"/>
                  <w:marRight w:val="0"/>
                  <w:marTop w:val="0"/>
                  <w:marBottom w:val="0"/>
                  <w:divBdr>
                    <w:top w:val="none" w:sz="0" w:space="0" w:color="auto"/>
                    <w:left w:val="none" w:sz="0" w:space="0" w:color="auto"/>
                    <w:bottom w:val="none" w:sz="0" w:space="0" w:color="auto"/>
                    <w:right w:val="none" w:sz="0" w:space="0" w:color="auto"/>
                  </w:divBdr>
                  <w:divsChild>
                    <w:div w:id="8796391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136554845">
          <w:marLeft w:val="0"/>
          <w:marRight w:val="0"/>
          <w:marTop w:val="525"/>
          <w:marBottom w:val="0"/>
          <w:divBdr>
            <w:top w:val="none" w:sz="0" w:space="0" w:color="auto"/>
            <w:left w:val="none" w:sz="0" w:space="0" w:color="auto"/>
            <w:bottom w:val="none" w:sz="0" w:space="0" w:color="auto"/>
            <w:right w:val="none" w:sz="0" w:space="0" w:color="auto"/>
          </w:divBdr>
          <w:divsChild>
            <w:div w:id="1355961720">
              <w:marLeft w:val="0"/>
              <w:marRight w:val="0"/>
              <w:marTop w:val="0"/>
              <w:marBottom w:val="0"/>
              <w:divBdr>
                <w:top w:val="none" w:sz="0" w:space="0" w:color="auto"/>
                <w:left w:val="none" w:sz="0" w:space="0" w:color="auto"/>
                <w:bottom w:val="none" w:sz="0" w:space="0" w:color="auto"/>
                <w:right w:val="none" w:sz="0" w:space="0" w:color="auto"/>
              </w:divBdr>
              <w:divsChild>
                <w:div w:id="2118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857300">
      <w:bodyDiv w:val="1"/>
      <w:marLeft w:val="0"/>
      <w:marRight w:val="0"/>
      <w:marTop w:val="0"/>
      <w:marBottom w:val="0"/>
      <w:divBdr>
        <w:top w:val="none" w:sz="0" w:space="0" w:color="auto"/>
        <w:left w:val="none" w:sz="0" w:space="0" w:color="auto"/>
        <w:bottom w:val="none" w:sz="0" w:space="0" w:color="auto"/>
        <w:right w:val="none" w:sz="0" w:space="0" w:color="auto"/>
      </w:divBdr>
    </w:div>
    <w:div w:id="1048605598">
      <w:bodyDiv w:val="1"/>
      <w:marLeft w:val="0"/>
      <w:marRight w:val="0"/>
      <w:marTop w:val="0"/>
      <w:marBottom w:val="0"/>
      <w:divBdr>
        <w:top w:val="none" w:sz="0" w:space="0" w:color="auto"/>
        <w:left w:val="none" w:sz="0" w:space="0" w:color="auto"/>
        <w:bottom w:val="none" w:sz="0" w:space="0" w:color="auto"/>
        <w:right w:val="none" w:sz="0" w:space="0" w:color="auto"/>
      </w:divBdr>
      <w:divsChild>
        <w:div w:id="971863295">
          <w:marLeft w:val="0"/>
          <w:marRight w:val="0"/>
          <w:marTop w:val="0"/>
          <w:marBottom w:val="0"/>
          <w:divBdr>
            <w:top w:val="none" w:sz="0" w:space="0" w:color="auto"/>
            <w:left w:val="none" w:sz="0" w:space="0" w:color="auto"/>
            <w:bottom w:val="none" w:sz="0" w:space="0" w:color="auto"/>
            <w:right w:val="none" w:sz="0" w:space="0" w:color="auto"/>
          </w:divBdr>
          <w:divsChild>
            <w:div w:id="1413164383">
              <w:marLeft w:val="0"/>
              <w:marRight w:val="0"/>
              <w:marTop w:val="0"/>
              <w:marBottom w:val="0"/>
              <w:divBdr>
                <w:top w:val="none" w:sz="0" w:space="0" w:color="auto"/>
                <w:left w:val="none" w:sz="0" w:space="0" w:color="auto"/>
                <w:bottom w:val="none" w:sz="0" w:space="0" w:color="auto"/>
                <w:right w:val="none" w:sz="0" w:space="0" w:color="auto"/>
              </w:divBdr>
              <w:divsChild>
                <w:div w:id="820586961">
                  <w:marLeft w:val="0"/>
                  <w:marRight w:val="0"/>
                  <w:marTop w:val="0"/>
                  <w:marBottom w:val="0"/>
                  <w:divBdr>
                    <w:top w:val="none" w:sz="0" w:space="0" w:color="auto"/>
                    <w:left w:val="none" w:sz="0" w:space="0" w:color="auto"/>
                    <w:bottom w:val="none" w:sz="0" w:space="0" w:color="auto"/>
                    <w:right w:val="none" w:sz="0" w:space="0" w:color="auto"/>
                  </w:divBdr>
                  <w:divsChild>
                    <w:div w:id="10192385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757069">
          <w:marLeft w:val="0"/>
          <w:marRight w:val="0"/>
          <w:marTop w:val="525"/>
          <w:marBottom w:val="0"/>
          <w:divBdr>
            <w:top w:val="none" w:sz="0" w:space="0" w:color="auto"/>
            <w:left w:val="none" w:sz="0" w:space="0" w:color="auto"/>
            <w:bottom w:val="none" w:sz="0" w:space="0" w:color="auto"/>
            <w:right w:val="none" w:sz="0" w:space="0" w:color="auto"/>
          </w:divBdr>
          <w:divsChild>
            <w:div w:id="780951825">
              <w:marLeft w:val="0"/>
              <w:marRight w:val="0"/>
              <w:marTop w:val="0"/>
              <w:marBottom w:val="0"/>
              <w:divBdr>
                <w:top w:val="none" w:sz="0" w:space="0" w:color="auto"/>
                <w:left w:val="none" w:sz="0" w:space="0" w:color="auto"/>
                <w:bottom w:val="none" w:sz="0" w:space="0" w:color="auto"/>
                <w:right w:val="none" w:sz="0" w:space="0" w:color="auto"/>
              </w:divBdr>
              <w:divsChild>
                <w:div w:id="26084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868208">
      <w:bodyDiv w:val="1"/>
      <w:marLeft w:val="0"/>
      <w:marRight w:val="0"/>
      <w:marTop w:val="0"/>
      <w:marBottom w:val="0"/>
      <w:divBdr>
        <w:top w:val="none" w:sz="0" w:space="0" w:color="auto"/>
        <w:left w:val="none" w:sz="0" w:space="0" w:color="auto"/>
        <w:bottom w:val="none" w:sz="0" w:space="0" w:color="auto"/>
        <w:right w:val="none" w:sz="0" w:space="0" w:color="auto"/>
      </w:divBdr>
    </w:div>
    <w:div w:id="1097140146">
      <w:bodyDiv w:val="1"/>
      <w:marLeft w:val="0"/>
      <w:marRight w:val="0"/>
      <w:marTop w:val="0"/>
      <w:marBottom w:val="0"/>
      <w:divBdr>
        <w:top w:val="none" w:sz="0" w:space="0" w:color="auto"/>
        <w:left w:val="none" w:sz="0" w:space="0" w:color="auto"/>
        <w:bottom w:val="none" w:sz="0" w:space="0" w:color="auto"/>
        <w:right w:val="none" w:sz="0" w:space="0" w:color="auto"/>
      </w:divBdr>
      <w:divsChild>
        <w:div w:id="2091584138">
          <w:marLeft w:val="0"/>
          <w:marRight w:val="0"/>
          <w:marTop w:val="0"/>
          <w:marBottom w:val="0"/>
          <w:divBdr>
            <w:top w:val="none" w:sz="0" w:space="0" w:color="auto"/>
            <w:left w:val="none" w:sz="0" w:space="0" w:color="auto"/>
            <w:bottom w:val="none" w:sz="0" w:space="0" w:color="auto"/>
            <w:right w:val="none" w:sz="0" w:space="0" w:color="auto"/>
          </w:divBdr>
          <w:divsChild>
            <w:div w:id="2129931400">
              <w:marLeft w:val="0"/>
              <w:marRight w:val="0"/>
              <w:marTop w:val="0"/>
              <w:marBottom w:val="0"/>
              <w:divBdr>
                <w:top w:val="none" w:sz="0" w:space="0" w:color="auto"/>
                <w:left w:val="none" w:sz="0" w:space="0" w:color="auto"/>
                <w:bottom w:val="none" w:sz="0" w:space="0" w:color="auto"/>
                <w:right w:val="none" w:sz="0" w:space="0" w:color="auto"/>
              </w:divBdr>
              <w:divsChild>
                <w:div w:id="1227911923">
                  <w:marLeft w:val="0"/>
                  <w:marRight w:val="0"/>
                  <w:marTop w:val="0"/>
                  <w:marBottom w:val="0"/>
                  <w:divBdr>
                    <w:top w:val="none" w:sz="0" w:space="0" w:color="auto"/>
                    <w:left w:val="none" w:sz="0" w:space="0" w:color="auto"/>
                    <w:bottom w:val="none" w:sz="0" w:space="0" w:color="auto"/>
                    <w:right w:val="none" w:sz="0" w:space="0" w:color="auto"/>
                  </w:divBdr>
                  <w:divsChild>
                    <w:div w:id="4246140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378824419">
          <w:marLeft w:val="0"/>
          <w:marRight w:val="0"/>
          <w:marTop w:val="525"/>
          <w:marBottom w:val="0"/>
          <w:divBdr>
            <w:top w:val="none" w:sz="0" w:space="0" w:color="auto"/>
            <w:left w:val="none" w:sz="0" w:space="0" w:color="auto"/>
            <w:bottom w:val="none" w:sz="0" w:space="0" w:color="auto"/>
            <w:right w:val="none" w:sz="0" w:space="0" w:color="auto"/>
          </w:divBdr>
          <w:divsChild>
            <w:div w:id="1842623128">
              <w:marLeft w:val="0"/>
              <w:marRight w:val="0"/>
              <w:marTop w:val="0"/>
              <w:marBottom w:val="0"/>
              <w:divBdr>
                <w:top w:val="none" w:sz="0" w:space="0" w:color="auto"/>
                <w:left w:val="none" w:sz="0" w:space="0" w:color="auto"/>
                <w:bottom w:val="none" w:sz="0" w:space="0" w:color="auto"/>
                <w:right w:val="none" w:sz="0" w:space="0" w:color="auto"/>
              </w:divBdr>
              <w:divsChild>
                <w:div w:id="145004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203992">
      <w:bodyDiv w:val="1"/>
      <w:marLeft w:val="0"/>
      <w:marRight w:val="0"/>
      <w:marTop w:val="0"/>
      <w:marBottom w:val="0"/>
      <w:divBdr>
        <w:top w:val="none" w:sz="0" w:space="0" w:color="auto"/>
        <w:left w:val="none" w:sz="0" w:space="0" w:color="auto"/>
        <w:bottom w:val="none" w:sz="0" w:space="0" w:color="auto"/>
        <w:right w:val="none" w:sz="0" w:space="0" w:color="auto"/>
      </w:divBdr>
    </w:div>
    <w:div w:id="1161851127">
      <w:bodyDiv w:val="1"/>
      <w:marLeft w:val="0"/>
      <w:marRight w:val="0"/>
      <w:marTop w:val="0"/>
      <w:marBottom w:val="0"/>
      <w:divBdr>
        <w:top w:val="none" w:sz="0" w:space="0" w:color="auto"/>
        <w:left w:val="none" w:sz="0" w:space="0" w:color="auto"/>
        <w:bottom w:val="none" w:sz="0" w:space="0" w:color="auto"/>
        <w:right w:val="none" w:sz="0" w:space="0" w:color="auto"/>
      </w:divBdr>
    </w:div>
    <w:div w:id="1271621545">
      <w:bodyDiv w:val="1"/>
      <w:marLeft w:val="0"/>
      <w:marRight w:val="0"/>
      <w:marTop w:val="0"/>
      <w:marBottom w:val="0"/>
      <w:divBdr>
        <w:top w:val="none" w:sz="0" w:space="0" w:color="auto"/>
        <w:left w:val="none" w:sz="0" w:space="0" w:color="auto"/>
        <w:bottom w:val="none" w:sz="0" w:space="0" w:color="auto"/>
        <w:right w:val="none" w:sz="0" w:space="0" w:color="auto"/>
      </w:divBdr>
      <w:divsChild>
        <w:div w:id="1694109362">
          <w:marLeft w:val="0"/>
          <w:marRight w:val="0"/>
          <w:marTop w:val="0"/>
          <w:marBottom w:val="0"/>
          <w:divBdr>
            <w:top w:val="none" w:sz="0" w:space="0" w:color="auto"/>
            <w:left w:val="none" w:sz="0" w:space="0" w:color="auto"/>
            <w:bottom w:val="none" w:sz="0" w:space="0" w:color="auto"/>
            <w:right w:val="none" w:sz="0" w:space="0" w:color="auto"/>
          </w:divBdr>
          <w:divsChild>
            <w:div w:id="1592422874">
              <w:marLeft w:val="0"/>
              <w:marRight w:val="0"/>
              <w:marTop w:val="0"/>
              <w:marBottom w:val="0"/>
              <w:divBdr>
                <w:top w:val="none" w:sz="0" w:space="0" w:color="auto"/>
                <w:left w:val="none" w:sz="0" w:space="0" w:color="auto"/>
                <w:bottom w:val="none" w:sz="0" w:space="0" w:color="auto"/>
                <w:right w:val="none" w:sz="0" w:space="0" w:color="auto"/>
              </w:divBdr>
              <w:divsChild>
                <w:div w:id="1926108994">
                  <w:marLeft w:val="0"/>
                  <w:marRight w:val="0"/>
                  <w:marTop w:val="0"/>
                  <w:marBottom w:val="0"/>
                  <w:divBdr>
                    <w:top w:val="none" w:sz="0" w:space="0" w:color="auto"/>
                    <w:left w:val="none" w:sz="0" w:space="0" w:color="auto"/>
                    <w:bottom w:val="none" w:sz="0" w:space="0" w:color="auto"/>
                    <w:right w:val="none" w:sz="0" w:space="0" w:color="auto"/>
                  </w:divBdr>
                  <w:divsChild>
                    <w:div w:id="10681164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640694735">
          <w:marLeft w:val="0"/>
          <w:marRight w:val="0"/>
          <w:marTop w:val="525"/>
          <w:marBottom w:val="0"/>
          <w:divBdr>
            <w:top w:val="none" w:sz="0" w:space="0" w:color="auto"/>
            <w:left w:val="none" w:sz="0" w:space="0" w:color="auto"/>
            <w:bottom w:val="none" w:sz="0" w:space="0" w:color="auto"/>
            <w:right w:val="none" w:sz="0" w:space="0" w:color="auto"/>
          </w:divBdr>
          <w:divsChild>
            <w:div w:id="322394813">
              <w:marLeft w:val="0"/>
              <w:marRight w:val="0"/>
              <w:marTop w:val="0"/>
              <w:marBottom w:val="0"/>
              <w:divBdr>
                <w:top w:val="none" w:sz="0" w:space="0" w:color="auto"/>
                <w:left w:val="none" w:sz="0" w:space="0" w:color="auto"/>
                <w:bottom w:val="none" w:sz="0" w:space="0" w:color="auto"/>
                <w:right w:val="none" w:sz="0" w:space="0" w:color="auto"/>
              </w:divBdr>
              <w:divsChild>
                <w:div w:id="629868171">
                  <w:marLeft w:val="0"/>
                  <w:marRight w:val="0"/>
                  <w:marTop w:val="0"/>
                  <w:marBottom w:val="0"/>
                  <w:divBdr>
                    <w:top w:val="none" w:sz="0" w:space="0" w:color="auto"/>
                    <w:left w:val="none" w:sz="0" w:space="0" w:color="auto"/>
                    <w:bottom w:val="none" w:sz="0" w:space="0" w:color="auto"/>
                    <w:right w:val="none" w:sz="0" w:space="0" w:color="auto"/>
                  </w:divBdr>
                  <w:divsChild>
                    <w:div w:id="1503856822">
                      <w:marLeft w:val="0"/>
                      <w:marRight w:val="0"/>
                      <w:marTop w:val="0"/>
                      <w:marBottom w:val="0"/>
                      <w:divBdr>
                        <w:top w:val="none" w:sz="0" w:space="0" w:color="auto"/>
                        <w:left w:val="none" w:sz="0" w:space="0" w:color="auto"/>
                        <w:bottom w:val="none" w:sz="0" w:space="0" w:color="auto"/>
                        <w:right w:val="none" w:sz="0" w:space="0" w:color="auto"/>
                      </w:divBdr>
                      <w:divsChild>
                        <w:div w:id="140083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207218">
      <w:bodyDiv w:val="1"/>
      <w:marLeft w:val="0"/>
      <w:marRight w:val="0"/>
      <w:marTop w:val="0"/>
      <w:marBottom w:val="0"/>
      <w:divBdr>
        <w:top w:val="none" w:sz="0" w:space="0" w:color="auto"/>
        <w:left w:val="none" w:sz="0" w:space="0" w:color="auto"/>
        <w:bottom w:val="none" w:sz="0" w:space="0" w:color="auto"/>
        <w:right w:val="none" w:sz="0" w:space="0" w:color="auto"/>
      </w:divBdr>
      <w:divsChild>
        <w:div w:id="1494879482">
          <w:marLeft w:val="0"/>
          <w:marRight w:val="0"/>
          <w:marTop w:val="0"/>
          <w:marBottom w:val="0"/>
          <w:divBdr>
            <w:top w:val="none" w:sz="0" w:space="0" w:color="auto"/>
            <w:left w:val="none" w:sz="0" w:space="0" w:color="auto"/>
            <w:bottom w:val="none" w:sz="0" w:space="0" w:color="auto"/>
            <w:right w:val="none" w:sz="0" w:space="0" w:color="auto"/>
          </w:divBdr>
          <w:divsChild>
            <w:div w:id="256909647">
              <w:marLeft w:val="0"/>
              <w:marRight w:val="0"/>
              <w:marTop w:val="0"/>
              <w:marBottom w:val="0"/>
              <w:divBdr>
                <w:top w:val="none" w:sz="0" w:space="0" w:color="auto"/>
                <w:left w:val="none" w:sz="0" w:space="0" w:color="auto"/>
                <w:bottom w:val="none" w:sz="0" w:space="0" w:color="auto"/>
                <w:right w:val="none" w:sz="0" w:space="0" w:color="auto"/>
              </w:divBdr>
              <w:divsChild>
                <w:div w:id="170722118">
                  <w:marLeft w:val="0"/>
                  <w:marRight w:val="0"/>
                  <w:marTop w:val="0"/>
                  <w:marBottom w:val="0"/>
                  <w:divBdr>
                    <w:top w:val="none" w:sz="0" w:space="0" w:color="auto"/>
                    <w:left w:val="none" w:sz="0" w:space="0" w:color="auto"/>
                    <w:bottom w:val="none" w:sz="0" w:space="0" w:color="auto"/>
                    <w:right w:val="none" w:sz="0" w:space="0" w:color="auto"/>
                  </w:divBdr>
                  <w:divsChild>
                    <w:div w:id="179197136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73666171">
          <w:marLeft w:val="0"/>
          <w:marRight w:val="0"/>
          <w:marTop w:val="525"/>
          <w:marBottom w:val="0"/>
          <w:divBdr>
            <w:top w:val="none" w:sz="0" w:space="0" w:color="auto"/>
            <w:left w:val="none" w:sz="0" w:space="0" w:color="auto"/>
            <w:bottom w:val="none" w:sz="0" w:space="0" w:color="auto"/>
            <w:right w:val="none" w:sz="0" w:space="0" w:color="auto"/>
          </w:divBdr>
          <w:divsChild>
            <w:div w:id="837187687">
              <w:marLeft w:val="0"/>
              <w:marRight w:val="0"/>
              <w:marTop w:val="0"/>
              <w:marBottom w:val="0"/>
              <w:divBdr>
                <w:top w:val="none" w:sz="0" w:space="0" w:color="auto"/>
                <w:left w:val="none" w:sz="0" w:space="0" w:color="auto"/>
                <w:bottom w:val="none" w:sz="0" w:space="0" w:color="auto"/>
                <w:right w:val="none" w:sz="0" w:space="0" w:color="auto"/>
              </w:divBdr>
              <w:divsChild>
                <w:div w:id="133349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381741">
      <w:bodyDiv w:val="1"/>
      <w:marLeft w:val="0"/>
      <w:marRight w:val="0"/>
      <w:marTop w:val="0"/>
      <w:marBottom w:val="0"/>
      <w:divBdr>
        <w:top w:val="none" w:sz="0" w:space="0" w:color="auto"/>
        <w:left w:val="none" w:sz="0" w:space="0" w:color="auto"/>
        <w:bottom w:val="none" w:sz="0" w:space="0" w:color="auto"/>
        <w:right w:val="none" w:sz="0" w:space="0" w:color="auto"/>
      </w:divBdr>
    </w:div>
    <w:div w:id="1389959135">
      <w:bodyDiv w:val="1"/>
      <w:marLeft w:val="0"/>
      <w:marRight w:val="0"/>
      <w:marTop w:val="0"/>
      <w:marBottom w:val="0"/>
      <w:divBdr>
        <w:top w:val="none" w:sz="0" w:space="0" w:color="auto"/>
        <w:left w:val="none" w:sz="0" w:space="0" w:color="auto"/>
        <w:bottom w:val="none" w:sz="0" w:space="0" w:color="auto"/>
        <w:right w:val="none" w:sz="0" w:space="0" w:color="auto"/>
      </w:divBdr>
      <w:divsChild>
        <w:div w:id="1464813283">
          <w:marLeft w:val="0"/>
          <w:marRight w:val="0"/>
          <w:marTop w:val="0"/>
          <w:marBottom w:val="0"/>
          <w:divBdr>
            <w:top w:val="none" w:sz="0" w:space="0" w:color="auto"/>
            <w:left w:val="none" w:sz="0" w:space="0" w:color="auto"/>
            <w:bottom w:val="none" w:sz="0" w:space="0" w:color="auto"/>
            <w:right w:val="none" w:sz="0" w:space="0" w:color="auto"/>
          </w:divBdr>
          <w:divsChild>
            <w:div w:id="1754860250">
              <w:marLeft w:val="0"/>
              <w:marRight w:val="0"/>
              <w:marTop w:val="0"/>
              <w:marBottom w:val="0"/>
              <w:divBdr>
                <w:top w:val="none" w:sz="0" w:space="0" w:color="auto"/>
                <w:left w:val="none" w:sz="0" w:space="0" w:color="auto"/>
                <w:bottom w:val="none" w:sz="0" w:space="0" w:color="auto"/>
                <w:right w:val="none" w:sz="0" w:space="0" w:color="auto"/>
              </w:divBdr>
              <w:divsChild>
                <w:div w:id="721444676">
                  <w:marLeft w:val="0"/>
                  <w:marRight w:val="0"/>
                  <w:marTop w:val="0"/>
                  <w:marBottom w:val="0"/>
                  <w:divBdr>
                    <w:top w:val="none" w:sz="0" w:space="0" w:color="auto"/>
                    <w:left w:val="none" w:sz="0" w:space="0" w:color="auto"/>
                    <w:bottom w:val="none" w:sz="0" w:space="0" w:color="auto"/>
                    <w:right w:val="none" w:sz="0" w:space="0" w:color="auto"/>
                  </w:divBdr>
                  <w:divsChild>
                    <w:div w:id="93987040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043432467">
          <w:marLeft w:val="0"/>
          <w:marRight w:val="0"/>
          <w:marTop w:val="525"/>
          <w:marBottom w:val="0"/>
          <w:divBdr>
            <w:top w:val="none" w:sz="0" w:space="0" w:color="auto"/>
            <w:left w:val="none" w:sz="0" w:space="0" w:color="auto"/>
            <w:bottom w:val="none" w:sz="0" w:space="0" w:color="auto"/>
            <w:right w:val="none" w:sz="0" w:space="0" w:color="auto"/>
          </w:divBdr>
          <w:divsChild>
            <w:div w:id="49245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85767">
      <w:bodyDiv w:val="1"/>
      <w:marLeft w:val="0"/>
      <w:marRight w:val="0"/>
      <w:marTop w:val="0"/>
      <w:marBottom w:val="0"/>
      <w:divBdr>
        <w:top w:val="none" w:sz="0" w:space="0" w:color="auto"/>
        <w:left w:val="none" w:sz="0" w:space="0" w:color="auto"/>
        <w:bottom w:val="none" w:sz="0" w:space="0" w:color="auto"/>
        <w:right w:val="none" w:sz="0" w:space="0" w:color="auto"/>
      </w:divBdr>
    </w:div>
    <w:div w:id="1520773454">
      <w:bodyDiv w:val="1"/>
      <w:marLeft w:val="0"/>
      <w:marRight w:val="0"/>
      <w:marTop w:val="0"/>
      <w:marBottom w:val="0"/>
      <w:divBdr>
        <w:top w:val="none" w:sz="0" w:space="0" w:color="auto"/>
        <w:left w:val="none" w:sz="0" w:space="0" w:color="auto"/>
        <w:bottom w:val="none" w:sz="0" w:space="0" w:color="auto"/>
        <w:right w:val="none" w:sz="0" w:space="0" w:color="auto"/>
      </w:divBdr>
      <w:divsChild>
        <w:div w:id="336154884">
          <w:marLeft w:val="0"/>
          <w:marRight w:val="0"/>
          <w:marTop w:val="0"/>
          <w:marBottom w:val="0"/>
          <w:divBdr>
            <w:top w:val="none" w:sz="0" w:space="0" w:color="auto"/>
            <w:left w:val="none" w:sz="0" w:space="0" w:color="auto"/>
            <w:bottom w:val="none" w:sz="0" w:space="0" w:color="auto"/>
            <w:right w:val="none" w:sz="0" w:space="0" w:color="auto"/>
          </w:divBdr>
          <w:divsChild>
            <w:div w:id="1398748788">
              <w:marLeft w:val="0"/>
              <w:marRight w:val="0"/>
              <w:marTop w:val="0"/>
              <w:marBottom w:val="0"/>
              <w:divBdr>
                <w:top w:val="none" w:sz="0" w:space="0" w:color="auto"/>
                <w:left w:val="none" w:sz="0" w:space="0" w:color="auto"/>
                <w:bottom w:val="none" w:sz="0" w:space="0" w:color="auto"/>
                <w:right w:val="none" w:sz="0" w:space="0" w:color="auto"/>
              </w:divBdr>
              <w:divsChild>
                <w:div w:id="1490051868">
                  <w:marLeft w:val="0"/>
                  <w:marRight w:val="0"/>
                  <w:marTop w:val="0"/>
                  <w:marBottom w:val="0"/>
                  <w:divBdr>
                    <w:top w:val="none" w:sz="0" w:space="0" w:color="auto"/>
                    <w:left w:val="none" w:sz="0" w:space="0" w:color="auto"/>
                    <w:bottom w:val="none" w:sz="0" w:space="0" w:color="auto"/>
                    <w:right w:val="none" w:sz="0" w:space="0" w:color="auto"/>
                  </w:divBdr>
                  <w:divsChild>
                    <w:div w:id="8826432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72092658">
          <w:marLeft w:val="0"/>
          <w:marRight w:val="0"/>
          <w:marTop w:val="525"/>
          <w:marBottom w:val="0"/>
          <w:divBdr>
            <w:top w:val="none" w:sz="0" w:space="0" w:color="auto"/>
            <w:left w:val="none" w:sz="0" w:space="0" w:color="auto"/>
            <w:bottom w:val="none" w:sz="0" w:space="0" w:color="auto"/>
            <w:right w:val="none" w:sz="0" w:space="0" w:color="auto"/>
          </w:divBdr>
          <w:divsChild>
            <w:div w:id="8196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363864">
      <w:bodyDiv w:val="1"/>
      <w:marLeft w:val="0"/>
      <w:marRight w:val="0"/>
      <w:marTop w:val="0"/>
      <w:marBottom w:val="0"/>
      <w:divBdr>
        <w:top w:val="none" w:sz="0" w:space="0" w:color="auto"/>
        <w:left w:val="none" w:sz="0" w:space="0" w:color="auto"/>
        <w:bottom w:val="none" w:sz="0" w:space="0" w:color="auto"/>
        <w:right w:val="none" w:sz="0" w:space="0" w:color="auto"/>
      </w:divBdr>
      <w:divsChild>
        <w:div w:id="1771654496">
          <w:marLeft w:val="0"/>
          <w:marRight w:val="0"/>
          <w:marTop w:val="0"/>
          <w:marBottom w:val="0"/>
          <w:divBdr>
            <w:top w:val="none" w:sz="0" w:space="0" w:color="auto"/>
            <w:left w:val="none" w:sz="0" w:space="0" w:color="auto"/>
            <w:bottom w:val="none" w:sz="0" w:space="0" w:color="auto"/>
            <w:right w:val="none" w:sz="0" w:space="0" w:color="auto"/>
          </w:divBdr>
          <w:divsChild>
            <w:div w:id="1241064717">
              <w:marLeft w:val="0"/>
              <w:marRight w:val="0"/>
              <w:marTop w:val="0"/>
              <w:marBottom w:val="0"/>
              <w:divBdr>
                <w:top w:val="none" w:sz="0" w:space="0" w:color="auto"/>
                <w:left w:val="none" w:sz="0" w:space="0" w:color="auto"/>
                <w:bottom w:val="none" w:sz="0" w:space="0" w:color="auto"/>
                <w:right w:val="none" w:sz="0" w:space="0" w:color="auto"/>
              </w:divBdr>
              <w:divsChild>
                <w:div w:id="521625278">
                  <w:marLeft w:val="0"/>
                  <w:marRight w:val="0"/>
                  <w:marTop w:val="0"/>
                  <w:marBottom w:val="0"/>
                  <w:divBdr>
                    <w:top w:val="none" w:sz="0" w:space="0" w:color="auto"/>
                    <w:left w:val="none" w:sz="0" w:space="0" w:color="auto"/>
                    <w:bottom w:val="none" w:sz="0" w:space="0" w:color="auto"/>
                    <w:right w:val="none" w:sz="0" w:space="0" w:color="auto"/>
                  </w:divBdr>
                  <w:divsChild>
                    <w:div w:id="51381215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840775419">
          <w:marLeft w:val="0"/>
          <w:marRight w:val="0"/>
          <w:marTop w:val="525"/>
          <w:marBottom w:val="0"/>
          <w:divBdr>
            <w:top w:val="none" w:sz="0" w:space="0" w:color="auto"/>
            <w:left w:val="none" w:sz="0" w:space="0" w:color="auto"/>
            <w:bottom w:val="none" w:sz="0" w:space="0" w:color="auto"/>
            <w:right w:val="none" w:sz="0" w:space="0" w:color="auto"/>
          </w:divBdr>
          <w:divsChild>
            <w:div w:id="1439446324">
              <w:marLeft w:val="0"/>
              <w:marRight w:val="0"/>
              <w:marTop w:val="0"/>
              <w:marBottom w:val="0"/>
              <w:divBdr>
                <w:top w:val="none" w:sz="0" w:space="0" w:color="auto"/>
                <w:left w:val="none" w:sz="0" w:space="0" w:color="auto"/>
                <w:bottom w:val="none" w:sz="0" w:space="0" w:color="auto"/>
                <w:right w:val="none" w:sz="0" w:space="0" w:color="auto"/>
              </w:divBdr>
              <w:divsChild>
                <w:div w:id="2051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244139">
      <w:bodyDiv w:val="1"/>
      <w:marLeft w:val="0"/>
      <w:marRight w:val="0"/>
      <w:marTop w:val="0"/>
      <w:marBottom w:val="0"/>
      <w:divBdr>
        <w:top w:val="none" w:sz="0" w:space="0" w:color="auto"/>
        <w:left w:val="none" w:sz="0" w:space="0" w:color="auto"/>
        <w:bottom w:val="none" w:sz="0" w:space="0" w:color="auto"/>
        <w:right w:val="none" w:sz="0" w:space="0" w:color="auto"/>
      </w:divBdr>
    </w:div>
    <w:div w:id="1612468392">
      <w:bodyDiv w:val="1"/>
      <w:marLeft w:val="0"/>
      <w:marRight w:val="0"/>
      <w:marTop w:val="0"/>
      <w:marBottom w:val="0"/>
      <w:divBdr>
        <w:top w:val="none" w:sz="0" w:space="0" w:color="auto"/>
        <w:left w:val="none" w:sz="0" w:space="0" w:color="auto"/>
        <w:bottom w:val="none" w:sz="0" w:space="0" w:color="auto"/>
        <w:right w:val="none" w:sz="0" w:space="0" w:color="auto"/>
      </w:divBdr>
      <w:divsChild>
        <w:div w:id="2016608666">
          <w:marLeft w:val="0"/>
          <w:marRight w:val="0"/>
          <w:marTop w:val="0"/>
          <w:marBottom w:val="0"/>
          <w:divBdr>
            <w:top w:val="none" w:sz="0" w:space="0" w:color="auto"/>
            <w:left w:val="none" w:sz="0" w:space="0" w:color="auto"/>
            <w:bottom w:val="none" w:sz="0" w:space="0" w:color="auto"/>
            <w:right w:val="none" w:sz="0" w:space="0" w:color="auto"/>
          </w:divBdr>
          <w:divsChild>
            <w:div w:id="830172664">
              <w:marLeft w:val="0"/>
              <w:marRight w:val="0"/>
              <w:marTop w:val="0"/>
              <w:marBottom w:val="0"/>
              <w:divBdr>
                <w:top w:val="none" w:sz="0" w:space="0" w:color="auto"/>
                <w:left w:val="none" w:sz="0" w:space="0" w:color="auto"/>
                <w:bottom w:val="none" w:sz="0" w:space="0" w:color="auto"/>
                <w:right w:val="none" w:sz="0" w:space="0" w:color="auto"/>
              </w:divBdr>
              <w:divsChild>
                <w:div w:id="307831571">
                  <w:marLeft w:val="0"/>
                  <w:marRight w:val="0"/>
                  <w:marTop w:val="0"/>
                  <w:marBottom w:val="0"/>
                  <w:divBdr>
                    <w:top w:val="none" w:sz="0" w:space="0" w:color="auto"/>
                    <w:left w:val="none" w:sz="0" w:space="0" w:color="auto"/>
                    <w:bottom w:val="none" w:sz="0" w:space="0" w:color="auto"/>
                    <w:right w:val="none" w:sz="0" w:space="0" w:color="auto"/>
                  </w:divBdr>
                  <w:divsChild>
                    <w:div w:id="24296027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264732103">
          <w:marLeft w:val="0"/>
          <w:marRight w:val="0"/>
          <w:marTop w:val="525"/>
          <w:marBottom w:val="0"/>
          <w:divBdr>
            <w:top w:val="none" w:sz="0" w:space="0" w:color="auto"/>
            <w:left w:val="none" w:sz="0" w:space="0" w:color="auto"/>
            <w:bottom w:val="none" w:sz="0" w:space="0" w:color="auto"/>
            <w:right w:val="none" w:sz="0" w:space="0" w:color="auto"/>
          </w:divBdr>
          <w:divsChild>
            <w:div w:id="1910576697">
              <w:marLeft w:val="0"/>
              <w:marRight w:val="0"/>
              <w:marTop w:val="0"/>
              <w:marBottom w:val="0"/>
              <w:divBdr>
                <w:top w:val="none" w:sz="0" w:space="0" w:color="auto"/>
                <w:left w:val="none" w:sz="0" w:space="0" w:color="auto"/>
                <w:bottom w:val="none" w:sz="0" w:space="0" w:color="auto"/>
                <w:right w:val="none" w:sz="0" w:space="0" w:color="auto"/>
              </w:divBdr>
              <w:divsChild>
                <w:div w:id="191997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041368">
      <w:bodyDiv w:val="1"/>
      <w:marLeft w:val="0"/>
      <w:marRight w:val="0"/>
      <w:marTop w:val="0"/>
      <w:marBottom w:val="0"/>
      <w:divBdr>
        <w:top w:val="none" w:sz="0" w:space="0" w:color="auto"/>
        <w:left w:val="none" w:sz="0" w:space="0" w:color="auto"/>
        <w:bottom w:val="none" w:sz="0" w:space="0" w:color="auto"/>
        <w:right w:val="none" w:sz="0" w:space="0" w:color="auto"/>
      </w:divBdr>
      <w:divsChild>
        <w:div w:id="1430547565">
          <w:marLeft w:val="0"/>
          <w:marRight w:val="0"/>
          <w:marTop w:val="0"/>
          <w:marBottom w:val="0"/>
          <w:divBdr>
            <w:top w:val="none" w:sz="0" w:space="0" w:color="auto"/>
            <w:left w:val="none" w:sz="0" w:space="0" w:color="auto"/>
            <w:bottom w:val="none" w:sz="0" w:space="0" w:color="auto"/>
            <w:right w:val="none" w:sz="0" w:space="0" w:color="auto"/>
          </w:divBdr>
          <w:divsChild>
            <w:div w:id="291978783">
              <w:marLeft w:val="0"/>
              <w:marRight w:val="0"/>
              <w:marTop w:val="0"/>
              <w:marBottom w:val="0"/>
              <w:divBdr>
                <w:top w:val="none" w:sz="0" w:space="0" w:color="auto"/>
                <w:left w:val="none" w:sz="0" w:space="0" w:color="auto"/>
                <w:bottom w:val="none" w:sz="0" w:space="0" w:color="auto"/>
                <w:right w:val="none" w:sz="0" w:space="0" w:color="auto"/>
              </w:divBdr>
              <w:divsChild>
                <w:div w:id="453181947">
                  <w:marLeft w:val="0"/>
                  <w:marRight w:val="0"/>
                  <w:marTop w:val="0"/>
                  <w:marBottom w:val="0"/>
                  <w:divBdr>
                    <w:top w:val="none" w:sz="0" w:space="0" w:color="auto"/>
                    <w:left w:val="none" w:sz="0" w:space="0" w:color="auto"/>
                    <w:bottom w:val="none" w:sz="0" w:space="0" w:color="auto"/>
                    <w:right w:val="none" w:sz="0" w:space="0" w:color="auto"/>
                  </w:divBdr>
                  <w:divsChild>
                    <w:div w:id="59475226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68832800">
          <w:marLeft w:val="0"/>
          <w:marRight w:val="0"/>
          <w:marTop w:val="525"/>
          <w:marBottom w:val="0"/>
          <w:divBdr>
            <w:top w:val="none" w:sz="0" w:space="0" w:color="auto"/>
            <w:left w:val="none" w:sz="0" w:space="0" w:color="auto"/>
            <w:bottom w:val="none" w:sz="0" w:space="0" w:color="auto"/>
            <w:right w:val="none" w:sz="0" w:space="0" w:color="auto"/>
          </w:divBdr>
          <w:divsChild>
            <w:div w:id="31924844">
              <w:marLeft w:val="0"/>
              <w:marRight w:val="0"/>
              <w:marTop w:val="0"/>
              <w:marBottom w:val="0"/>
              <w:divBdr>
                <w:top w:val="none" w:sz="0" w:space="0" w:color="auto"/>
                <w:left w:val="none" w:sz="0" w:space="0" w:color="auto"/>
                <w:bottom w:val="none" w:sz="0" w:space="0" w:color="auto"/>
                <w:right w:val="none" w:sz="0" w:space="0" w:color="auto"/>
              </w:divBdr>
              <w:divsChild>
                <w:div w:id="67707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3016">
      <w:bodyDiv w:val="1"/>
      <w:marLeft w:val="0"/>
      <w:marRight w:val="0"/>
      <w:marTop w:val="0"/>
      <w:marBottom w:val="0"/>
      <w:divBdr>
        <w:top w:val="none" w:sz="0" w:space="0" w:color="auto"/>
        <w:left w:val="none" w:sz="0" w:space="0" w:color="auto"/>
        <w:bottom w:val="none" w:sz="0" w:space="0" w:color="auto"/>
        <w:right w:val="none" w:sz="0" w:space="0" w:color="auto"/>
      </w:divBdr>
      <w:divsChild>
        <w:div w:id="159781158">
          <w:marLeft w:val="0"/>
          <w:marRight w:val="0"/>
          <w:marTop w:val="0"/>
          <w:marBottom w:val="0"/>
          <w:divBdr>
            <w:top w:val="none" w:sz="0" w:space="0" w:color="auto"/>
            <w:left w:val="none" w:sz="0" w:space="0" w:color="auto"/>
            <w:bottom w:val="none" w:sz="0" w:space="0" w:color="auto"/>
            <w:right w:val="none" w:sz="0" w:space="0" w:color="auto"/>
          </w:divBdr>
          <w:divsChild>
            <w:div w:id="1323897561">
              <w:marLeft w:val="0"/>
              <w:marRight w:val="0"/>
              <w:marTop w:val="0"/>
              <w:marBottom w:val="0"/>
              <w:divBdr>
                <w:top w:val="none" w:sz="0" w:space="0" w:color="auto"/>
                <w:left w:val="none" w:sz="0" w:space="0" w:color="auto"/>
                <w:bottom w:val="none" w:sz="0" w:space="0" w:color="auto"/>
                <w:right w:val="none" w:sz="0" w:space="0" w:color="auto"/>
              </w:divBdr>
              <w:divsChild>
                <w:div w:id="1401832858">
                  <w:marLeft w:val="0"/>
                  <w:marRight w:val="0"/>
                  <w:marTop w:val="0"/>
                  <w:marBottom w:val="0"/>
                  <w:divBdr>
                    <w:top w:val="none" w:sz="0" w:space="0" w:color="auto"/>
                    <w:left w:val="none" w:sz="0" w:space="0" w:color="auto"/>
                    <w:bottom w:val="none" w:sz="0" w:space="0" w:color="auto"/>
                    <w:right w:val="none" w:sz="0" w:space="0" w:color="auto"/>
                  </w:divBdr>
                  <w:divsChild>
                    <w:div w:id="148812691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933515353">
          <w:marLeft w:val="0"/>
          <w:marRight w:val="0"/>
          <w:marTop w:val="525"/>
          <w:marBottom w:val="0"/>
          <w:divBdr>
            <w:top w:val="none" w:sz="0" w:space="0" w:color="auto"/>
            <w:left w:val="none" w:sz="0" w:space="0" w:color="auto"/>
            <w:bottom w:val="none" w:sz="0" w:space="0" w:color="auto"/>
            <w:right w:val="none" w:sz="0" w:space="0" w:color="auto"/>
          </w:divBdr>
          <w:divsChild>
            <w:div w:id="720010949">
              <w:marLeft w:val="0"/>
              <w:marRight w:val="0"/>
              <w:marTop w:val="0"/>
              <w:marBottom w:val="0"/>
              <w:divBdr>
                <w:top w:val="none" w:sz="0" w:space="0" w:color="auto"/>
                <w:left w:val="none" w:sz="0" w:space="0" w:color="auto"/>
                <w:bottom w:val="none" w:sz="0" w:space="0" w:color="auto"/>
                <w:right w:val="none" w:sz="0" w:space="0" w:color="auto"/>
              </w:divBdr>
              <w:divsChild>
                <w:div w:id="21115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5229">
      <w:bodyDiv w:val="1"/>
      <w:marLeft w:val="0"/>
      <w:marRight w:val="0"/>
      <w:marTop w:val="0"/>
      <w:marBottom w:val="0"/>
      <w:divBdr>
        <w:top w:val="none" w:sz="0" w:space="0" w:color="auto"/>
        <w:left w:val="none" w:sz="0" w:space="0" w:color="auto"/>
        <w:bottom w:val="none" w:sz="0" w:space="0" w:color="auto"/>
        <w:right w:val="none" w:sz="0" w:space="0" w:color="auto"/>
      </w:divBdr>
      <w:divsChild>
        <w:div w:id="715088451">
          <w:marLeft w:val="0"/>
          <w:marRight w:val="0"/>
          <w:marTop w:val="0"/>
          <w:marBottom w:val="0"/>
          <w:divBdr>
            <w:top w:val="none" w:sz="0" w:space="0" w:color="auto"/>
            <w:left w:val="none" w:sz="0" w:space="0" w:color="auto"/>
            <w:bottom w:val="none" w:sz="0" w:space="0" w:color="auto"/>
            <w:right w:val="none" w:sz="0" w:space="0" w:color="auto"/>
          </w:divBdr>
          <w:divsChild>
            <w:div w:id="972708795">
              <w:marLeft w:val="0"/>
              <w:marRight w:val="0"/>
              <w:marTop w:val="0"/>
              <w:marBottom w:val="0"/>
              <w:divBdr>
                <w:top w:val="none" w:sz="0" w:space="0" w:color="auto"/>
                <w:left w:val="none" w:sz="0" w:space="0" w:color="auto"/>
                <w:bottom w:val="none" w:sz="0" w:space="0" w:color="auto"/>
                <w:right w:val="none" w:sz="0" w:space="0" w:color="auto"/>
              </w:divBdr>
              <w:divsChild>
                <w:div w:id="1580942309">
                  <w:marLeft w:val="0"/>
                  <w:marRight w:val="0"/>
                  <w:marTop w:val="0"/>
                  <w:marBottom w:val="0"/>
                  <w:divBdr>
                    <w:top w:val="none" w:sz="0" w:space="0" w:color="auto"/>
                    <w:left w:val="none" w:sz="0" w:space="0" w:color="auto"/>
                    <w:bottom w:val="none" w:sz="0" w:space="0" w:color="auto"/>
                    <w:right w:val="none" w:sz="0" w:space="0" w:color="auto"/>
                  </w:divBdr>
                  <w:divsChild>
                    <w:div w:id="161822313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46162613">
          <w:marLeft w:val="0"/>
          <w:marRight w:val="0"/>
          <w:marTop w:val="525"/>
          <w:marBottom w:val="0"/>
          <w:divBdr>
            <w:top w:val="none" w:sz="0" w:space="0" w:color="auto"/>
            <w:left w:val="none" w:sz="0" w:space="0" w:color="auto"/>
            <w:bottom w:val="none" w:sz="0" w:space="0" w:color="auto"/>
            <w:right w:val="none" w:sz="0" w:space="0" w:color="auto"/>
          </w:divBdr>
          <w:divsChild>
            <w:div w:id="786241269">
              <w:marLeft w:val="0"/>
              <w:marRight w:val="0"/>
              <w:marTop w:val="0"/>
              <w:marBottom w:val="0"/>
              <w:divBdr>
                <w:top w:val="none" w:sz="0" w:space="0" w:color="auto"/>
                <w:left w:val="none" w:sz="0" w:space="0" w:color="auto"/>
                <w:bottom w:val="none" w:sz="0" w:space="0" w:color="auto"/>
                <w:right w:val="none" w:sz="0" w:space="0" w:color="auto"/>
              </w:divBdr>
              <w:divsChild>
                <w:div w:id="109867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918166">
      <w:bodyDiv w:val="1"/>
      <w:marLeft w:val="0"/>
      <w:marRight w:val="0"/>
      <w:marTop w:val="0"/>
      <w:marBottom w:val="0"/>
      <w:divBdr>
        <w:top w:val="none" w:sz="0" w:space="0" w:color="auto"/>
        <w:left w:val="none" w:sz="0" w:space="0" w:color="auto"/>
        <w:bottom w:val="none" w:sz="0" w:space="0" w:color="auto"/>
        <w:right w:val="none" w:sz="0" w:space="0" w:color="auto"/>
      </w:divBdr>
      <w:divsChild>
        <w:div w:id="1906790703">
          <w:marLeft w:val="0"/>
          <w:marRight w:val="0"/>
          <w:marTop w:val="0"/>
          <w:marBottom w:val="0"/>
          <w:divBdr>
            <w:top w:val="none" w:sz="0" w:space="0" w:color="auto"/>
            <w:left w:val="none" w:sz="0" w:space="0" w:color="auto"/>
            <w:bottom w:val="none" w:sz="0" w:space="0" w:color="auto"/>
            <w:right w:val="none" w:sz="0" w:space="0" w:color="auto"/>
          </w:divBdr>
          <w:divsChild>
            <w:div w:id="60907229">
              <w:marLeft w:val="0"/>
              <w:marRight w:val="0"/>
              <w:marTop w:val="0"/>
              <w:marBottom w:val="0"/>
              <w:divBdr>
                <w:top w:val="none" w:sz="0" w:space="0" w:color="auto"/>
                <w:left w:val="none" w:sz="0" w:space="0" w:color="auto"/>
                <w:bottom w:val="none" w:sz="0" w:space="0" w:color="auto"/>
                <w:right w:val="none" w:sz="0" w:space="0" w:color="auto"/>
              </w:divBdr>
              <w:divsChild>
                <w:div w:id="731276619">
                  <w:marLeft w:val="0"/>
                  <w:marRight w:val="0"/>
                  <w:marTop w:val="0"/>
                  <w:marBottom w:val="0"/>
                  <w:divBdr>
                    <w:top w:val="none" w:sz="0" w:space="0" w:color="auto"/>
                    <w:left w:val="none" w:sz="0" w:space="0" w:color="auto"/>
                    <w:bottom w:val="none" w:sz="0" w:space="0" w:color="auto"/>
                    <w:right w:val="none" w:sz="0" w:space="0" w:color="auto"/>
                  </w:divBdr>
                  <w:divsChild>
                    <w:div w:id="4820876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16109622">
          <w:marLeft w:val="0"/>
          <w:marRight w:val="0"/>
          <w:marTop w:val="525"/>
          <w:marBottom w:val="0"/>
          <w:divBdr>
            <w:top w:val="none" w:sz="0" w:space="0" w:color="auto"/>
            <w:left w:val="none" w:sz="0" w:space="0" w:color="auto"/>
            <w:bottom w:val="none" w:sz="0" w:space="0" w:color="auto"/>
            <w:right w:val="none" w:sz="0" w:space="0" w:color="auto"/>
          </w:divBdr>
          <w:divsChild>
            <w:div w:id="284165049">
              <w:marLeft w:val="0"/>
              <w:marRight w:val="0"/>
              <w:marTop w:val="0"/>
              <w:marBottom w:val="0"/>
              <w:divBdr>
                <w:top w:val="none" w:sz="0" w:space="0" w:color="auto"/>
                <w:left w:val="none" w:sz="0" w:space="0" w:color="auto"/>
                <w:bottom w:val="none" w:sz="0" w:space="0" w:color="auto"/>
                <w:right w:val="none" w:sz="0" w:space="0" w:color="auto"/>
              </w:divBdr>
              <w:divsChild>
                <w:div w:id="72001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10020">
      <w:bodyDiv w:val="1"/>
      <w:marLeft w:val="0"/>
      <w:marRight w:val="0"/>
      <w:marTop w:val="0"/>
      <w:marBottom w:val="0"/>
      <w:divBdr>
        <w:top w:val="none" w:sz="0" w:space="0" w:color="auto"/>
        <w:left w:val="none" w:sz="0" w:space="0" w:color="auto"/>
        <w:bottom w:val="none" w:sz="0" w:space="0" w:color="auto"/>
        <w:right w:val="none" w:sz="0" w:space="0" w:color="auto"/>
      </w:divBdr>
      <w:divsChild>
        <w:div w:id="34354201">
          <w:marLeft w:val="0"/>
          <w:marRight w:val="0"/>
          <w:marTop w:val="0"/>
          <w:marBottom w:val="0"/>
          <w:divBdr>
            <w:top w:val="none" w:sz="0" w:space="0" w:color="auto"/>
            <w:left w:val="none" w:sz="0" w:space="0" w:color="auto"/>
            <w:bottom w:val="none" w:sz="0" w:space="0" w:color="auto"/>
            <w:right w:val="none" w:sz="0" w:space="0" w:color="auto"/>
          </w:divBdr>
          <w:divsChild>
            <w:div w:id="355275684">
              <w:marLeft w:val="0"/>
              <w:marRight w:val="0"/>
              <w:marTop w:val="0"/>
              <w:marBottom w:val="0"/>
              <w:divBdr>
                <w:top w:val="none" w:sz="0" w:space="0" w:color="auto"/>
                <w:left w:val="none" w:sz="0" w:space="0" w:color="auto"/>
                <w:bottom w:val="none" w:sz="0" w:space="0" w:color="auto"/>
                <w:right w:val="none" w:sz="0" w:space="0" w:color="auto"/>
              </w:divBdr>
              <w:divsChild>
                <w:div w:id="619579466">
                  <w:marLeft w:val="0"/>
                  <w:marRight w:val="0"/>
                  <w:marTop w:val="0"/>
                  <w:marBottom w:val="0"/>
                  <w:divBdr>
                    <w:top w:val="none" w:sz="0" w:space="0" w:color="auto"/>
                    <w:left w:val="none" w:sz="0" w:space="0" w:color="auto"/>
                    <w:bottom w:val="none" w:sz="0" w:space="0" w:color="auto"/>
                    <w:right w:val="none" w:sz="0" w:space="0" w:color="auto"/>
                  </w:divBdr>
                  <w:divsChild>
                    <w:div w:id="161408870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48907677">
          <w:marLeft w:val="0"/>
          <w:marRight w:val="0"/>
          <w:marTop w:val="525"/>
          <w:marBottom w:val="0"/>
          <w:divBdr>
            <w:top w:val="none" w:sz="0" w:space="0" w:color="auto"/>
            <w:left w:val="none" w:sz="0" w:space="0" w:color="auto"/>
            <w:bottom w:val="none" w:sz="0" w:space="0" w:color="auto"/>
            <w:right w:val="none" w:sz="0" w:space="0" w:color="auto"/>
          </w:divBdr>
          <w:divsChild>
            <w:div w:id="655496927">
              <w:marLeft w:val="0"/>
              <w:marRight w:val="0"/>
              <w:marTop w:val="0"/>
              <w:marBottom w:val="0"/>
              <w:divBdr>
                <w:top w:val="none" w:sz="0" w:space="0" w:color="auto"/>
                <w:left w:val="none" w:sz="0" w:space="0" w:color="auto"/>
                <w:bottom w:val="none" w:sz="0" w:space="0" w:color="auto"/>
                <w:right w:val="none" w:sz="0" w:space="0" w:color="auto"/>
              </w:divBdr>
              <w:divsChild>
                <w:div w:id="516971127">
                  <w:marLeft w:val="0"/>
                  <w:marRight w:val="0"/>
                  <w:marTop w:val="0"/>
                  <w:marBottom w:val="0"/>
                  <w:divBdr>
                    <w:top w:val="none" w:sz="0" w:space="0" w:color="auto"/>
                    <w:left w:val="none" w:sz="0" w:space="0" w:color="auto"/>
                    <w:bottom w:val="none" w:sz="0" w:space="0" w:color="auto"/>
                    <w:right w:val="none" w:sz="0" w:space="0" w:color="auto"/>
                  </w:divBdr>
                  <w:divsChild>
                    <w:div w:id="2003510706">
                      <w:marLeft w:val="0"/>
                      <w:marRight w:val="0"/>
                      <w:marTop w:val="0"/>
                      <w:marBottom w:val="0"/>
                      <w:divBdr>
                        <w:top w:val="none" w:sz="0" w:space="0" w:color="auto"/>
                        <w:left w:val="none" w:sz="0" w:space="0" w:color="auto"/>
                        <w:bottom w:val="none" w:sz="0" w:space="0" w:color="auto"/>
                        <w:right w:val="none" w:sz="0" w:space="0" w:color="auto"/>
                      </w:divBdr>
                      <w:divsChild>
                        <w:div w:id="125366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660928">
      <w:bodyDiv w:val="1"/>
      <w:marLeft w:val="0"/>
      <w:marRight w:val="0"/>
      <w:marTop w:val="0"/>
      <w:marBottom w:val="0"/>
      <w:divBdr>
        <w:top w:val="none" w:sz="0" w:space="0" w:color="auto"/>
        <w:left w:val="none" w:sz="0" w:space="0" w:color="auto"/>
        <w:bottom w:val="none" w:sz="0" w:space="0" w:color="auto"/>
        <w:right w:val="none" w:sz="0" w:space="0" w:color="auto"/>
      </w:divBdr>
    </w:div>
    <w:div w:id="1903708313">
      <w:bodyDiv w:val="1"/>
      <w:marLeft w:val="0"/>
      <w:marRight w:val="0"/>
      <w:marTop w:val="0"/>
      <w:marBottom w:val="0"/>
      <w:divBdr>
        <w:top w:val="none" w:sz="0" w:space="0" w:color="auto"/>
        <w:left w:val="none" w:sz="0" w:space="0" w:color="auto"/>
        <w:bottom w:val="none" w:sz="0" w:space="0" w:color="auto"/>
        <w:right w:val="none" w:sz="0" w:space="0" w:color="auto"/>
      </w:divBdr>
    </w:div>
    <w:div w:id="1922523664">
      <w:bodyDiv w:val="1"/>
      <w:marLeft w:val="0"/>
      <w:marRight w:val="0"/>
      <w:marTop w:val="0"/>
      <w:marBottom w:val="0"/>
      <w:divBdr>
        <w:top w:val="none" w:sz="0" w:space="0" w:color="auto"/>
        <w:left w:val="none" w:sz="0" w:space="0" w:color="auto"/>
        <w:bottom w:val="none" w:sz="0" w:space="0" w:color="auto"/>
        <w:right w:val="none" w:sz="0" w:space="0" w:color="auto"/>
      </w:divBdr>
    </w:div>
    <w:div w:id="1992519224">
      <w:bodyDiv w:val="1"/>
      <w:marLeft w:val="0"/>
      <w:marRight w:val="0"/>
      <w:marTop w:val="0"/>
      <w:marBottom w:val="0"/>
      <w:divBdr>
        <w:top w:val="none" w:sz="0" w:space="0" w:color="auto"/>
        <w:left w:val="none" w:sz="0" w:space="0" w:color="auto"/>
        <w:bottom w:val="none" w:sz="0" w:space="0" w:color="auto"/>
        <w:right w:val="none" w:sz="0" w:space="0" w:color="auto"/>
      </w:divBdr>
      <w:divsChild>
        <w:div w:id="1567909183">
          <w:marLeft w:val="0"/>
          <w:marRight w:val="0"/>
          <w:marTop w:val="0"/>
          <w:marBottom w:val="0"/>
          <w:divBdr>
            <w:top w:val="none" w:sz="0" w:space="0" w:color="auto"/>
            <w:left w:val="none" w:sz="0" w:space="0" w:color="auto"/>
            <w:bottom w:val="none" w:sz="0" w:space="0" w:color="auto"/>
            <w:right w:val="none" w:sz="0" w:space="0" w:color="auto"/>
          </w:divBdr>
          <w:divsChild>
            <w:div w:id="322898223">
              <w:marLeft w:val="0"/>
              <w:marRight w:val="0"/>
              <w:marTop w:val="0"/>
              <w:marBottom w:val="0"/>
              <w:divBdr>
                <w:top w:val="none" w:sz="0" w:space="0" w:color="auto"/>
                <w:left w:val="none" w:sz="0" w:space="0" w:color="auto"/>
                <w:bottom w:val="none" w:sz="0" w:space="0" w:color="auto"/>
                <w:right w:val="none" w:sz="0" w:space="0" w:color="auto"/>
              </w:divBdr>
              <w:divsChild>
                <w:div w:id="1453133085">
                  <w:marLeft w:val="0"/>
                  <w:marRight w:val="0"/>
                  <w:marTop w:val="0"/>
                  <w:marBottom w:val="0"/>
                  <w:divBdr>
                    <w:top w:val="none" w:sz="0" w:space="0" w:color="auto"/>
                    <w:left w:val="none" w:sz="0" w:space="0" w:color="auto"/>
                    <w:bottom w:val="none" w:sz="0" w:space="0" w:color="auto"/>
                    <w:right w:val="none" w:sz="0" w:space="0" w:color="auto"/>
                  </w:divBdr>
                  <w:divsChild>
                    <w:div w:id="31326338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800414504">
          <w:marLeft w:val="0"/>
          <w:marRight w:val="0"/>
          <w:marTop w:val="525"/>
          <w:marBottom w:val="0"/>
          <w:divBdr>
            <w:top w:val="none" w:sz="0" w:space="0" w:color="auto"/>
            <w:left w:val="none" w:sz="0" w:space="0" w:color="auto"/>
            <w:bottom w:val="none" w:sz="0" w:space="0" w:color="auto"/>
            <w:right w:val="none" w:sz="0" w:space="0" w:color="auto"/>
          </w:divBdr>
          <w:divsChild>
            <w:div w:id="131144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98340">
      <w:bodyDiv w:val="1"/>
      <w:marLeft w:val="0"/>
      <w:marRight w:val="0"/>
      <w:marTop w:val="0"/>
      <w:marBottom w:val="0"/>
      <w:divBdr>
        <w:top w:val="none" w:sz="0" w:space="0" w:color="auto"/>
        <w:left w:val="none" w:sz="0" w:space="0" w:color="auto"/>
        <w:bottom w:val="none" w:sz="0" w:space="0" w:color="auto"/>
        <w:right w:val="none" w:sz="0" w:space="0" w:color="auto"/>
      </w:divBdr>
      <w:divsChild>
        <w:div w:id="2012946293">
          <w:marLeft w:val="0"/>
          <w:marRight w:val="0"/>
          <w:marTop w:val="0"/>
          <w:marBottom w:val="0"/>
          <w:divBdr>
            <w:top w:val="none" w:sz="0" w:space="0" w:color="auto"/>
            <w:left w:val="none" w:sz="0" w:space="0" w:color="auto"/>
            <w:bottom w:val="none" w:sz="0" w:space="0" w:color="auto"/>
            <w:right w:val="none" w:sz="0" w:space="0" w:color="auto"/>
          </w:divBdr>
          <w:divsChild>
            <w:div w:id="1023358526">
              <w:marLeft w:val="0"/>
              <w:marRight w:val="0"/>
              <w:marTop w:val="0"/>
              <w:marBottom w:val="0"/>
              <w:divBdr>
                <w:top w:val="none" w:sz="0" w:space="0" w:color="auto"/>
                <w:left w:val="none" w:sz="0" w:space="0" w:color="auto"/>
                <w:bottom w:val="none" w:sz="0" w:space="0" w:color="auto"/>
                <w:right w:val="none" w:sz="0" w:space="0" w:color="auto"/>
              </w:divBdr>
              <w:divsChild>
                <w:div w:id="60451012">
                  <w:marLeft w:val="0"/>
                  <w:marRight w:val="0"/>
                  <w:marTop w:val="0"/>
                  <w:marBottom w:val="0"/>
                  <w:divBdr>
                    <w:top w:val="none" w:sz="0" w:space="0" w:color="auto"/>
                    <w:left w:val="none" w:sz="0" w:space="0" w:color="auto"/>
                    <w:bottom w:val="none" w:sz="0" w:space="0" w:color="auto"/>
                    <w:right w:val="none" w:sz="0" w:space="0" w:color="auto"/>
                  </w:divBdr>
                  <w:divsChild>
                    <w:div w:id="134585802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90978531">
          <w:marLeft w:val="0"/>
          <w:marRight w:val="0"/>
          <w:marTop w:val="525"/>
          <w:marBottom w:val="0"/>
          <w:divBdr>
            <w:top w:val="none" w:sz="0" w:space="0" w:color="auto"/>
            <w:left w:val="none" w:sz="0" w:space="0" w:color="auto"/>
            <w:bottom w:val="none" w:sz="0" w:space="0" w:color="auto"/>
            <w:right w:val="none" w:sz="0" w:space="0" w:color="auto"/>
          </w:divBdr>
          <w:divsChild>
            <w:div w:id="667444274">
              <w:marLeft w:val="0"/>
              <w:marRight w:val="0"/>
              <w:marTop w:val="0"/>
              <w:marBottom w:val="0"/>
              <w:divBdr>
                <w:top w:val="none" w:sz="0" w:space="0" w:color="auto"/>
                <w:left w:val="none" w:sz="0" w:space="0" w:color="auto"/>
                <w:bottom w:val="none" w:sz="0" w:space="0" w:color="auto"/>
                <w:right w:val="none" w:sz="0" w:space="0" w:color="auto"/>
              </w:divBdr>
              <w:divsChild>
                <w:div w:id="180246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886927">
      <w:bodyDiv w:val="1"/>
      <w:marLeft w:val="0"/>
      <w:marRight w:val="0"/>
      <w:marTop w:val="0"/>
      <w:marBottom w:val="0"/>
      <w:divBdr>
        <w:top w:val="none" w:sz="0" w:space="0" w:color="auto"/>
        <w:left w:val="none" w:sz="0" w:space="0" w:color="auto"/>
        <w:bottom w:val="none" w:sz="0" w:space="0" w:color="auto"/>
        <w:right w:val="none" w:sz="0" w:space="0" w:color="auto"/>
      </w:divBdr>
      <w:divsChild>
        <w:div w:id="1717772514">
          <w:marLeft w:val="0"/>
          <w:marRight w:val="0"/>
          <w:marTop w:val="0"/>
          <w:marBottom w:val="0"/>
          <w:divBdr>
            <w:top w:val="none" w:sz="0" w:space="0" w:color="auto"/>
            <w:left w:val="none" w:sz="0" w:space="0" w:color="auto"/>
            <w:bottom w:val="none" w:sz="0" w:space="0" w:color="auto"/>
            <w:right w:val="none" w:sz="0" w:space="0" w:color="auto"/>
          </w:divBdr>
          <w:divsChild>
            <w:div w:id="1176650059">
              <w:marLeft w:val="0"/>
              <w:marRight w:val="0"/>
              <w:marTop w:val="0"/>
              <w:marBottom w:val="0"/>
              <w:divBdr>
                <w:top w:val="none" w:sz="0" w:space="0" w:color="auto"/>
                <w:left w:val="none" w:sz="0" w:space="0" w:color="auto"/>
                <w:bottom w:val="none" w:sz="0" w:space="0" w:color="auto"/>
                <w:right w:val="none" w:sz="0" w:space="0" w:color="auto"/>
              </w:divBdr>
              <w:divsChild>
                <w:div w:id="1961716058">
                  <w:marLeft w:val="0"/>
                  <w:marRight w:val="0"/>
                  <w:marTop w:val="0"/>
                  <w:marBottom w:val="0"/>
                  <w:divBdr>
                    <w:top w:val="none" w:sz="0" w:space="0" w:color="auto"/>
                    <w:left w:val="none" w:sz="0" w:space="0" w:color="auto"/>
                    <w:bottom w:val="none" w:sz="0" w:space="0" w:color="auto"/>
                    <w:right w:val="none" w:sz="0" w:space="0" w:color="auto"/>
                  </w:divBdr>
                  <w:divsChild>
                    <w:div w:id="179732889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26239925">
          <w:marLeft w:val="0"/>
          <w:marRight w:val="0"/>
          <w:marTop w:val="525"/>
          <w:marBottom w:val="0"/>
          <w:divBdr>
            <w:top w:val="none" w:sz="0" w:space="0" w:color="auto"/>
            <w:left w:val="none" w:sz="0" w:space="0" w:color="auto"/>
            <w:bottom w:val="none" w:sz="0" w:space="0" w:color="auto"/>
            <w:right w:val="none" w:sz="0" w:space="0" w:color="auto"/>
          </w:divBdr>
          <w:divsChild>
            <w:div w:id="156460423">
              <w:marLeft w:val="0"/>
              <w:marRight w:val="0"/>
              <w:marTop w:val="0"/>
              <w:marBottom w:val="0"/>
              <w:divBdr>
                <w:top w:val="none" w:sz="0" w:space="0" w:color="auto"/>
                <w:left w:val="none" w:sz="0" w:space="0" w:color="auto"/>
                <w:bottom w:val="none" w:sz="0" w:space="0" w:color="auto"/>
                <w:right w:val="none" w:sz="0" w:space="0" w:color="auto"/>
              </w:divBdr>
              <w:divsChild>
                <w:div w:id="39833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536379">
      <w:bodyDiv w:val="1"/>
      <w:marLeft w:val="0"/>
      <w:marRight w:val="0"/>
      <w:marTop w:val="0"/>
      <w:marBottom w:val="0"/>
      <w:divBdr>
        <w:top w:val="none" w:sz="0" w:space="0" w:color="auto"/>
        <w:left w:val="none" w:sz="0" w:space="0" w:color="auto"/>
        <w:bottom w:val="none" w:sz="0" w:space="0" w:color="auto"/>
        <w:right w:val="none" w:sz="0" w:space="0" w:color="auto"/>
      </w:divBdr>
      <w:divsChild>
        <w:div w:id="203831046">
          <w:marLeft w:val="0"/>
          <w:marRight w:val="0"/>
          <w:marTop w:val="0"/>
          <w:marBottom w:val="0"/>
          <w:divBdr>
            <w:top w:val="none" w:sz="0" w:space="0" w:color="auto"/>
            <w:left w:val="none" w:sz="0" w:space="0" w:color="auto"/>
            <w:bottom w:val="none" w:sz="0" w:space="0" w:color="auto"/>
            <w:right w:val="none" w:sz="0" w:space="0" w:color="auto"/>
          </w:divBdr>
          <w:divsChild>
            <w:div w:id="1972247034">
              <w:marLeft w:val="0"/>
              <w:marRight w:val="0"/>
              <w:marTop w:val="0"/>
              <w:marBottom w:val="0"/>
              <w:divBdr>
                <w:top w:val="none" w:sz="0" w:space="0" w:color="auto"/>
                <w:left w:val="none" w:sz="0" w:space="0" w:color="auto"/>
                <w:bottom w:val="none" w:sz="0" w:space="0" w:color="auto"/>
                <w:right w:val="none" w:sz="0" w:space="0" w:color="auto"/>
              </w:divBdr>
              <w:divsChild>
                <w:div w:id="1240679328">
                  <w:marLeft w:val="0"/>
                  <w:marRight w:val="0"/>
                  <w:marTop w:val="0"/>
                  <w:marBottom w:val="0"/>
                  <w:divBdr>
                    <w:top w:val="none" w:sz="0" w:space="0" w:color="auto"/>
                    <w:left w:val="none" w:sz="0" w:space="0" w:color="auto"/>
                    <w:bottom w:val="none" w:sz="0" w:space="0" w:color="auto"/>
                    <w:right w:val="none" w:sz="0" w:space="0" w:color="auto"/>
                  </w:divBdr>
                  <w:divsChild>
                    <w:div w:id="60504203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62569478">
          <w:marLeft w:val="0"/>
          <w:marRight w:val="0"/>
          <w:marTop w:val="525"/>
          <w:marBottom w:val="0"/>
          <w:divBdr>
            <w:top w:val="none" w:sz="0" w:space="0" w:color="auto"/>
            <w:left w:val="none" w:sz="0" w:space="0" w:color="auto"/>
            <w:bottom w:val="none" w:sz="0" w:space="0" w:color="auto"/>
            <w:right w:val="none" w:sz="0" w:space="0" w:color="auto"/>
          </w:divBdr>
          <w:divsChild>
            <w:div w:id="1832672654">
              <w:marLeft w:val="0"/>
              <w:marRight w:val="0"/>
              <w:marTop w:val="0"/>
              <w:marBottom w:val="0"/>
              <w:divBdr>
                <w:top w:val="none" w:sz="0" w:space="0" w:color="auto"/>
                <w:left w:val="none" w:sz="0" w:space="0" w:color="auto"/>
                <w:bottom w:val="none" w:sz="0" w:space="0" w:color="auto"/>
                <w:right w:val="none" w:sz="0" w:space="0" w:color="auto"/>
              </w:divBdr>
              <w:divsChild>
                <w:div w:id="176849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ShowMainContent('Act',%20'CMSID',%20'102120000000058196',%20'');" TargetMode="External"/><Relationship Id="rId18" Type="http://schemas.openxmlformats.org/officeDocument/2006/relationships/hyperlink" Target="javascript:ShowMainContent('Act',%20'CMSID',%20'102120000000058204',%20'');" TargetMode="External"/><Relationship Id="rId26" Type="http://schemas.openxmlformats.org/officeDocument/2006/relationships/hyperlink" Target="javascript:ShowMainContent('Act',%20'CMSID',%20'102120000000058204',%20'');" TargetMode="External"/><Relationship Id="rId39" Type="http://schemas.openxmlformats.org/officeDocument/2006/relationships/hyperlink" Target="javascript:ShowMainContent('Act',%20'CMSID',%20'102120000000058196',%20'');" TargetMode="External"/><Relationship Id="rId3" Type="http://schemas.openxmlformats.org/officeDocument/2006/relationships/styles" Target="styles.xml"/><Relationship Id="rId21" Type="http://schemas.openxmlformats.org/officeDocument/2006/relationships/hyperlink" Target="javascript:ShowMainContent('Act',%20'CMSID',%20'102120000000058196',%20'');" TargetMode="External"/><Relationship Id="rId34" Type="http://schemas.openxmlformats.org/officeDocument/2006/relationships/hyperlink" Target="javascript:ShowMainContent('Act',%20'CMSID',%20'102120000000058200',%20'');" TargetMode="External"/><Relationship Id="rId42" Type="http://schemas.openxmlformats.org/officeDocument/2006/relationships/hyperlink" Target="javascript:ShowMainContent('Act',%20'CMSID',%20'102120000000058200',%20'');"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javascript:ShowMainContent('Act',%20'CMSID',%20'102120000000058195',%20'');" TargetMode="External"/><Relationship Id="rId17" Type="http://schemas.openxmlformats.org/officeDocument/2006/relationships/hyperlink" Target="javascript:ShowMainContent('Act',%20'CMSID',%20'102120000000058203',%20'');" TargetMode="External"/><Relationship Id="rId25" Type="http://schemas.openxmlformats.org/officeDocument/2006/relationships/hyperlink" Target="javascript:ShowMainContent('Act',%20'CMSID',%20'102120000000058203',%20'');" TargetMode="External"/><Relationship Id="rId33" Type="http://schemas.openxmlformats.org/officeDocument/2006/relationships/hyperlink" Target="javascript:ShowMainContent('Act',%20'CMSID',%20'102120000000058199',%20'');" TargetMode="External"/><Relationship Id="rId38" Type="http://schemas.openxmlformats.org/officeDocument/2006/relationships/hyperlink" Target="javascript:ShowMainContent('Act',%20'CMSID',%20'102120000000058195',%20'');" TargetMode="External"/><Relationship Id="rId46" Type="http://schemas.openxmlformats.org/officeDocument/2006/relationships/hyperlink" Target="javascript:ShowMainContent('Act',%20'CMSID',%20'102120000000057989',%20'');" TargetMode="External"/><Relationship Id="rId2" Type="http://schemas.openxmlformats.org/officeDocument/2006/relationships/numbering" Target="numbering.xml"/><Relationship Id="rId16" Type="http://schemas.openxmlformats.org/officeDocument/2006/relationships/hyperlink" Target="javascript:ShowMainContent('Act',%20'CMSID',%20'102120000000058200',%20'');" TargetMode="External"/><Relationship Id="rId20" Type="http://schemas.openxmlformats.org/officeDocument/2006/relationships/hyperlink" Target="javascript:ShowMainContent('Act',%20'CMSID',%20'102120000000058195',%20'');" TargetMode="External"/><Relationship Id="rId29" Type="http://schemas.openxmlformats.org/officeDocument/2006/relationships/hyperlink" Target="javascript:ShowMainContent('Act',%20'CMSID',%20'102120000000058041',%20'');" TargetMode="External"/><Relationship Id="rId41" Type="http://schemas.openxmlformats.org/officeDocument/2006/relationships/hyperlink" Target="javascript:ShowMainContent('Act',%20'CMSID',%20'102120000000058199',%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ShowMainContent('Act',%20'CMSID',%20'102120000000058041',%20'');" TargetMode="External"/><Relationship Id="rId24" Type="http://schemas.openxmlformats.org/officeDocument/2006/relationships/hyperlink" Target="javascript:ShowMainContent('Act',%20'CMSID',%20'102120000000058200',%20'');" TargetMode="External"/><Relationship Id="rId32" Type="http://schemas.openxmlformats.org/officeDocument/2006/relationships/hyperlink" Target="javascript:ShowMainContent('Act',%20'CMSID',%20'102120000000058197',%20'');" TargetMode="External"/><Relationship Id="rId37" Type="http://schemas.openxmlformats.org/officeDocument/2006/relationships/hyperlink" Target="javascript:ShowMainContent('Act',%20'CMSID',%20'102120000000057988',%20'');" TargetMode="External"/><Relationship Id="rId40" Type="http://schemas.openxmlformats.org/officeDocument/2006/relationships/hyperlink" Target="javascript:ShowMainContent('Act',%20'CMSID',%20'102120000000058197',%20'');" TargetMode="External"/><Relationship Id="rId45" Type="http://schemas.openxmlformats.org/officeDocument/2006/relationships/hyperlink" Target="javascript:ShowMainContent('Act',%20'CMSID',%20'102120000000057988',%20'');" TargetMode="External"/><Relationship Id="rId5" Type="http://schemas.openxmlformats.org/officeDocument/2006/relationships/webSettings" Target="webSettings.xml"/><Relationship Id="rId15" Type="http://schemas.openxmlformats.org/officeDocument/2006/relationships/hyperlink" Target="javascript:ShowMainContent('Act',%20'CMSID',%20'102120000000058199',%20'');" TargetMode="External"/><Relationship Id="rId23" Type="http://schemas.openxmlformats.org/officeDocument/2006/relationships/hyperlink" Target="javascript:ShowMainContent('Act',%20'CMSID',%20'102120000000058199',%20'');" TargetMode="External"/><Relationship Id="rId28" Type="http://schemas.openxmlformats.org/officeDocument/2006/relationships/hyperlink" Target="javascript:ShowMainContent('Act',%20'CMSID',%20'102120000000057989',%20'');" TargetMode="External"/><Relationship Id="rId36" Type="http://schemas.openxmlformats.org/officeDocument/2006/relationships/hyperlink" Target="javascript:ShowMainContent('Act',%20'CMSID',%20'102120000000058204',%20'');" TargetMode="External"/><Relationship Id="rId49" Type="http://schemas.openxmlformats.org/officeDocument/2006/relationships/fontTable" Target="fontTable.xml"/><Relationship Id="rId10" Type="http://schemas.openxmlformats.org/officeDocument/2006/relationships/hyperlink" Target="javascript:ShowMainContent('Act',%20'CMSID',%20'102120000000058633',%20'');" TargetMode="External"/><Relationship Id="rId19" Type="http://schemas.openxmlformats.org/officeDocument/2006/relationships/hyperlink" Target="javascript:ShowMainContent('Act',%20'CMSID',%20'102120000000057988',%20'');" TargetMode="External"/><Relationship Id="rId31" Type="http://schemas.openxmlformats.org/officeDocument/2006/relationships/hyperlink" Target="javascript:ShowMainContent('Act',%20'CMSID',%20'102120000000058196',%20'');" TargetMode="External"/><Relationship Id="rId44" Type="http://schemas.openxmlformats.org/officeDocument/2006/relationships/hyperlink" Target="javascript:ShowMainContent('Act',%20'CMSID',%20'102120000000058204',%20'');" TargetMode="External"/><Relationship Id="rId4" Type="http://schemas.openxmlformats.org/officeDocument/2006/relationships/settings" Target="settings.xml"/><Relationship Id="rId9" Type="http://schemas.openxmlformats.org/officeDocument/2006/relationships/hyperlink" Target="javascript:ShowMainContent('Act',%20'CMSID',%20'102120000000058096',%20'');" TargetMode="External"/><Relationship Id="rId14" Type="http://schemas.openxmlformats.org/officeDocument/2006/relationships/hyperlink" Target="javascript:ShowMainContent('Act',%20'CMSID',%20'102120000000058197',%20'');" TargetMode="External"/><Relationship Id="rId22" Type="http://schemas.openxmlformats.org/officeDocument/2006/relationships/hyperlink" Target="javascript:ShowMainContent('Act',%20'CMSID',%20'102120000000058197',%20'');" TargetMode="External"/><Relationship Id="rId27" Type="http://schemas.openxmlformats.org/officeDocument/2006/relationships/hyperlink" Target="javascript:ShowMainContent('Act',%20'CMSID',%20'102120000000057988',%20'');" TargetMode="External"/><Relationship Id="rId30" Type="http://schemas.openxmlformats.org/officeDocument/2006/relationships/hyperlink" Target="javascript:ShowMainContent('Act',%20'CMSID',%20'102120000000058195',%20'');" TargetMode="External"/><Relationship Id="rId35" Type="http://schemas.openxmlformats.org/officeDocument/2006/relationships/hyperlink" Target="javascript:ShowMainContent('Act',%20'CMSID',%20'102120000000058203',%20'');" TargetMode="External"/><Relationship Id="rId43" Type="http://schemas.openxmlformats.org/officeDocument/2006/relationships/hyperlink" Target="javascript:ShowMainContent('Act',%20'CMSID',%20'102120000000058203',%20'');" TargetMode="External"/><Relationship Id="rId48" Type="http://schemas.openxmlformats.org/officeDocument/2006/relationships/footer" Target="footer1.xml"/><Relationship Id="rId8" Type="http://schemas.openxmlformats.org/officeDocument/2006/relationships/hyperlink" Target="javascript:ShowMainContent('Act',%20'CMSID',%20'102120000000058096',%20'');"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rd27220@ica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320FE-44C8-460D-AFFE-5329CF41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3060</Words>
  <Characters>17444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Ramadurai Chandrasekaran</dc:creator>
  <cp:keywords/>
  <dc:description/>
  <cp:lastModifiedBy>Ramadurai Chandrasekaran</cp:lastModifiedBy>
  <cp:revision>18</cp:revision>
  <dcterms:created xsi:type="dcterms:W3CDTF">2017-03-07T04:47:00Z</dcterms:created>
  <dcterms:modified xsi:type="dcterms:W3CDTF">2017-03-07T15:33:00Z</dcterms:modified>
</cp:coreProperties>
</file>